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7CD25" w14:textId="4522E20F" w:rsidR="001948C7" w:rsidRDefault="001948C7" w:rsidP="001948C7">
      <w:pPr>
        <w:spacing w:after="120"/>
        <w:ind w:left="1985" w:hanging="1985"/>
        <w:rPr>
          <w:rFonts w:ascii="Arial" w:hAnsi="Arial" w:cs="Arial"/>
          <w:b/>
          <w:sz w:val="24"/>
          <w:szCs w:val="24"/>
        </w:rPr>
      </w:pPr>
      <w:bookmarkStart w:id="0" w:name="_GoBack"/>
      <w:bookmarkEnd w:id="0"/>
      <w:r>
        <w:rPr>
          <w:rFonts w:ascii="Arial" w:hAnsi="Arial" w:cs="Arial"/>
          <w:b/>
          <w:sz w:val="24"/>
          <w:szCs w:val="24"/>
        </w:rPr>
        <w:t>3GPP TSG-RAN WG4 Meeting #101-</w:t>
      </w:r>
      <w:r>
        <w:rPr>
          <w:rFonts w:ascii="Arial" w:hAnsi="Arial" w:cs="Arial" w:hint="eastAsia"/>
          <w:b/>
          <w:sz w:val="24"/>
          <w:szCs w:val="24"/>
        </w:rPr>
        <w:t>bis</w:t>
      </w:r>
      <w:r>
        <w:rPr>
          <w:rFonts w:ascii="Arial" w:hAnsi="Arial" w:cs="Arial"/>
          <w:b/>
          <w:sz w:val="24"/>
          <w:szCs w:val="24"/>
        </w:rPr>
        <w:t xml:space="preserve">-e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R4-</w:t>
      </w:r>
      <w:r w:rsidR="00C05E7C">
        <w:rPr>
          <w:rFonts w:ascii="Arial" w:hAnsi="Arial" w:cs="Arial"/>
          <w:b/>
          <w:sz w:val="24"/>
          <w:szCs w:val="24"/>
        </w:rPr>
        <w:t>2202638</w:t>
      </w:r>
    </w:p>
    <w:p w14:paraId="7895F129" w14:textId="77777777" w:rsidR="001948C7" w:rsidRDefault="001948C7" w:rsidP="001948C7">
      <w:pPr>
        <w:spacing w:after="120"/>
        <w:ind w:left="1985" w:hanging="1985"/>
        <w:rPr>
          <w:rFonts w:ascii="Arial" w:hAnsi="Arial" w:cs="Arial"/>
          <w:b/>
          <w:sz w:val="24"/>
          <w:szCs w:val="24"/>
        </w:rPr>
      </w:pPr>
      <w:r>
        <w:rPr>
          <w:rFonts w:ascii="Arial" w:hAnsi="Arial" w:cs="Arial"/>
          <w:b/>
          <w:sz w:val="24"/>
          <w:szCs w:val="24"/>
        </w:rPr>
        <w:t xml:space="preserve">Electronic Meeting, </w:t>
      </w:r>
      <w:r>
        <w:rPr>
          <w:rFonts w:ascii="Arial" w:hAnsi="Arial"/>
          <w:b/>
          <w:sz w:val="24"/>
          <w:szCs w:val="24"/>
        </w:rPr>
        <w:t>17</w:t>
      </w:r>
      <w:r>
        <w:rPr>
          <w:rFonts w:ascii="Arial" w:hAnsi="Arial"/>
          <w:b/>
          <w:sz w:val="24"/>
          <w:szCs w:val="24"/>
          <w:vertAlign w:val="superscript"/>
        </w:rPr>
        <w:t>th</w:t>
      </w:r>
      <w:r>
        <w:rPr>
          <w:rFonts w:ascii="Arial" w:hAnsi="Arial"/>
          <w:b/>
          <w:sz w:val="24"/>
          <w:szCs w:val="24"/>
        </w:rPr>
        <w:t xml:space="preserve"> – 25</w:t>
      </w:r>
      <w:r>
        <w:rPr>
          <w:rFonts w:ascii="Arial" w:hAnsi="Arial"/>
          <w:b/>
          <w:sz w:val="24"/>
          <w:szCs w:val="24"/>
          <w:vertAlign w:val="superscript"/>
        </w:rPr>
        <w:t>th</w:t>
      </w:r>
      <w:r>
        <w:rPr>
          <w:rFonts w:ascii="Arial" w:hAnsi="Arial"/>
          <w:b/>
          <w:sz w:val="24"/>
          <w:szCs w:val="24"/>
        </w:rPr>
        <w:t xml:space="preserve"> Jan., 2022</w:t>
      </w:r>
    </w:p>
    <w:p w14:paraId="33F01724" w14:textId="6AC9E2FC"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p>
    <w:p w14:paraId="1CB49D37" w14:textId="77777777" w:rsidR="00595B3C" w:rsidRPr="00295EE0"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Pr>
          <w:rFonts w:ascii="Arial" w:eastAsia="宋体" w:hAnsi="Arial" w:cs="Arial"/>
          <w:b/>
          <w:sz w:val="24"/>
          <w:lang w:val="en-GB" w:eastAsia="ko-KR"/>
        </w:rPr>
        <w:t>WF on GNSS-related and</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timing requirements for NR NTN</w:t>
      </w:r>
    </w:p>
    <w:p w14:paraId="5800185A"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14:paraId="16B31894" w14:textId="1BFDCD10"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1948C7" w:rsidRPr="001948C7">
        <w:rPr>
          <w:rFonts w:ascii="Arial" w:eastAsia="宋体" w:hAnsi="Arial" w:cs="Arial"/>
          <w:b/>
          <w:sz w:val="24"/>
          <w:lang w:val="en-GB"/>
        </w:rPr>
        <w:t>6.13.5.2 &amp; 6.15.5.4</w:t>
      </w:r>
    </w:p>
    <w:p w14:paraId="6FC29E1C"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r>
      <w:r>
        <w:rPr>
          <w:rFonts w:ascii="Arial" w:eastAsia="宋体" w:hAnsi="Arial" w:cs="Arial"/>
          <w:b/>
          <w:sz w:val="24"/>
          <w:lang w:val="en-GB" w:eastAsia="ko-KR"/>
        </w:rPr>
        <w:t>Approval</w:t>
      </w:r>
    </w:p>
    <w:p w14:paraId="183888CB"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14:paraId="4BE48785" w14:textId="4731197C" w:rsidR="00595B3C" w:rsidRPr="003A68B8" w:rsidRDefault="00B960F3">
      <w:pPr>
        <w:rPr>
          <w:rFonts w:ascii="Times New Roman" w:hAnsi="Times New Roman" w:cs="Times New Roman"/>
          <w:lang w:val="en-GB"/>
        </w:rPr>
      </w:pPr>
      <w:r>
        <w:rPr>
          <w:rFonts w:ascii="Times New Roman" w:hAnsi="Times New Roman" w:cs="Times New Roman"/>
          <w:lang w:val="en-GB"/>
        </w:rPr>
        <w:t>According to the email discussion summary in [1], t</w:t>
      </w:r>
      <w:r w:rsidR="00D77DD3" w:rsidRPr="00D77DD3">
        <w:rPr>
          <w:rFonts w:ascii="Times New Roman" w:hAnsi="Times New Roman" w:cs="Times New Roman"/>
          <w:lang w:val="en-GB"/>
        </w:rPr>
        <w:t xml:space="preserve">his document is to </w:t>
      </w:r>
      <w:r w:rsidR="00D77DD3">
        <w:rPr>
          <w:rFonts w:ascii="Times New Roman" w:hAnsi="Times New Roman" w:cs="Times New Roman"/>
          <w:lang w:val="en-GB"/>
        </w:rPr>
        <w:t>capture the WF on GNSS-related requirements and timing requirements for NR NTN.</w:t>
      </w:r>
      <w:r w:rsidR="003A68B8">
        <w:rPr>
          <w:rFonts w:ascii="Times New Roman" w:hAnsi="Times New Roman" w:cs="Times New Roman" w:hint="eastAsia"/>
          <w:lang w:val="en-GB"/>
        </w:rPr>
        <w:t xml:space="preserve"> </w:t>
      </w:r>
    </w:p>
    <w:p w14:paraId="192FE6DD" w14:textId="77777777" w:rsidR="00595B3C" w:rsidRPr="005777D7" w:rsidRDefault="00595B3C" w:rsidP="00595B3C">
      <w:pPr>
        <w:pStyle w:val="1"/>
        <w:numPr>
          <w:ilvl w:val="0"/>
          <w:numId w:val="2"/>
        </w:numPr>
        <w:spacing w:after="0"/>
        <w:ind w:left="0" w:firstLine="0"/>
        <w:rPr>
          <w:rFonts w:eastAsia="Times New Roman" w:cs="Times New Roman"/>
          <w:color w:val="auto"/>
          <w:kern w:val="0"/>
        </w:rPr>
      </w:pPr>
      <w:r w:rsidRPr="005777D7">
        <w:rPr>
          <w:rFonts w:eastAsia="Times New Roman" w:cs="Times New Roman" w:hint="eastAsia"/>
          <w:color w:val="auto"/>
          <w:kern w:val="0"/>
        </w:rPr>
        <w:t>WF</w:t>
      </w:r>
      <w:r w:rsidRPr="005777D7">
        <w:rPr>
          <w:rFonts w:eastAsia="Times New Roman" w:cs="Times New Roman"/>
          <w:color w:val="auto"/>
          <w:kern w:val="0"/>
        </w:rPr>
        <w:t xml:space="preserve"> on GNSS related requirements</w:t>
      </w:r>
    </w:p>
    <w:p w14:paraId="6B8D9C9D" w14:textId="74A06E17" w:rsidR="005777D7" w:rsidRDefault="005777D7" w:rsidP="005777D7">
      <w:pPr>
        <w:pStyle w:val="a7"/>
        <w:numPr>
          <w:ilvl w:val="0"/>
          <w:numId w:val="4"/>
        </w:numPr>
        <w:spacing w:after="240"/>
        <w:ind w:firstLineChars="0"/>
        <w:rPr>
          <w:rFonts w:ascii="Times New Roman" w:hAnsi="Times New Roman" w:cs="Times New Roman"/>
        </w:rPr>
      </w:pPr>
      <w:r w:rsidRPr="005777D7">
        <w:rPr>
          <w:rFonts w:ascii="Times New Roman" w:hAnsi="Times New Roman" w:cs="Times New Roman"/>
        </w:rPr>
        <w:t>Issue 1-1: GNSS accuracy assumption for RRM requirements</w:t>
      </w:r>
    </w:p>
    <w:p w14:paraId="7DF120B0" w14:textId="362601BE" w:rsidR="0068741F" w:rsidRPr="0068741F" w:rsidRDefault="0068741F" w:rsidP="0068741F">
      <w:pPr>
        <w:pStyle w:val="a7"/>
        <w:numPr>
          <w:ilvl w:val="1"/>
          <w:numId w:val="4"/>
        </w:numPr>
        <w:spacing w:after="240"/>
        <w:ind w:firstLineChars="0"/>
        <w:rPr>
          <w:rFonts w:ascii="Times New Roman" w:hAnsi="Times New Roman" w:cs="Times New Roman"/>
        </w:rPr>
      </w:pPr>
      <w:r w:rsidRPr="00CB3787">
        <w:rPr>
          <w:rFonts w:ascii="Times New Roman" w:hAnsi="Times New Roman" w:cs="Times New Roman"/>
        </w:rPr>
        <w:t>Agreement:</w:t>
      </w:r>
    </w:p>
    <w:p w14:paraId="37D813AB" w14:textId="0315FF55" w:rsidR="005777D7" w:rsidRPr="005777D7" w:rsidRDefault="00495F51" w:rsidP="0068741F">
      <w:pPr>
        <w:pStyle w:val="a7"/>
        <w:numPr>
          <w:ilvl w:val="2"/>
          <w:numId w:val="4"/>
        </w:numPr>
        <w:spacing w:after="240"/>
        <w:ind w:firstLineChars="0"/>
        <w:rPr>
          <w:rFonts w:ascii="Times New Roman" w:hAnsi="Times New Roman" w:cs="Times New Roman"/>
        </w:rPr>
      </w:pPr>
      <w:r>
        <w:rPr>
          <w:rFonts w:ascii="Times New Roman" w:hAnsi="Times New Roman" w:cs="Times New Roman"/>
        </w:rPr>
        <w:t>No</w:t>
      </w:r>
      <w:r w:rsidRPr="00495F51">
        <w:rPr>
          <w:rFonts w:ascii="Times New Roman" w:hAnsi="Times New Roman" w:cs="Times New Roman"/>
        </w:rPr>
        <w:t xml:space="preserve"> further discuss</w:t>
      </w:r>
      <w:r>
        <w:rPr>
          <w:rFonts w:ascii="Times New Roman" w:hAnsi="Times New Roman" w:cs="Times New Roman"/>
        </w:rPr>
        <w:t>ion</w:t>
      </w:r>
      <w:r w:rsidRPr="00495F51">
        <w:rPr>
          <w:rFonts w:ascii="Times New Roman" w:hAnsi="Times New Roman" w:cs="Times New Roman"/>
        </w:rPr>
        <w:t xml:space="preserve"> </w:t>
      </w:r>
      <w:r>
        <w:rPr>
          <w:rFonts w:ascii="Times New Roman" w:hAnsi="Times New Roman" w:cs="Times New Roman"/>
        </w:rPr>
        <w:t xml:space="preserve">on </w:t>
      </w:r>
      <w:r w:rsidRPr="00495F51">
        <w:rPr>
          <w:rFonts w:ascii="Times New Roman" w:hAnsi="Times New Roman" w:cs="Times New Roman"/>
        </w:rPr>
        <w:t>the common GNSS accuracy assumption for RRM requirements</w:t>
      </w:r>
      <w:r>
        <w:rPr>
          <w:rFonts w:ascii="Times New Roman" w:hAnsi="Times New Roman" w:cs="Times New Roman"/>
        </w:rPr>
        <w:t xml:space="preserve"> in Rel-17 NTN WI</w:t>
      </w:r>
      <w:r w:rsidRPr="00495F51">
        <w:rPr>
          <w:rFonts w:ascii="Times New Roman" w:hAnsi="Times New Roman" w:cs="Times New Roman"/>
        </w:rPr>
        <w:t>.</w:t>
      </w:r>
    </w:p>
    <w:p w14:paraId="39E68E01" w14:textId="07F7C334" w:rsidR="005777D7" w:rsidRPr="005777D7" w:rsidRDefault="00495F51" w:rsidP="0068741F">
      <w:pPr>
        <w:pStyle w:val="a7"/>
        <w:numPr>
          <w:ilvl w:val="2"/>
          <w:numId w:val="4"/>
        </w:numPr>
        <w:spacing w:after="240"/>
        <w:ind w:firstLineChars="0"/>
        <w:rPr>
          <w:rFonts w:ascii="Times New Roman" w:hAnsi="Times New Roman" w:cs="Times New Roman"/>
        </w:rPr>
      </w:pPr>
      <w:r>
        <w:rPr>
          <w:rFonts w:ascii="Times New Roman" w:hAnsi="Times New Roman" w:cs="Times New Roman"/>
        </w:rPr>
        <w:t xml:space="preserve">The specific </w:t>
      </w:r>
      <w:r w:rsidRPr="00495F51">
        <w:rPr>
          <w:rFonts w:ascii="Times New Roman" w:hAnsi="Times New Roman" w:cs="Times New Roman"/>
        </w:rPr>
        <w:t>GNSS accuracy assumption</w:t>
      </w:r>
      <w:r>
        <w:rPr>
          <w:rFonts w:ascii="Times New Roman" w:hAnsi="Times New Roman" w:cs="Times New Roman"/>
        </w:rPr>
        <w:t xml:space="preserve"> can be discussed if there is the specific RRM requirements requires GNSS accuracy assumption</w:t>
      </w:r>
    </w:p>
    <w:p w14:paraId="49AC4D95" w14:textId="39D043F7" w:rsidR="005777D7" w:rsidRDefault="005777D7" w:rsidP="005777D7">
      <w:pPr>
        <w:pStyle w:val="a7"/>
        <w:numPr>
          <w:ilvl w:val="0"/>
          <w:numId w:val="4"/>
        </w:numPr>
        <w:spacing w:after="240"/>
        <w:ind w:firstLineChars="0"/>
        <w:rPr>
          <w:rFonts w:ascii="Times New Roman" w:hAnsi="Times New Roman" w:cs="Times New Roman"/>
        </w:rPr>
      </w:pPr>
      <w:r w:rsidRPr="005777D7">
        <w:rPr>
          <w:rFonts w:ascii="Times New Roman" w:hAnsi="Times New Roman" w:cs="Times New Roman"/>
        </w:rPr>
        <w:t>Issue 1-2: RRM impact due to UE Internal Coexistence between GNSS receiver and NR UL transmitter</w:t>
      </w:r>
    </w:p>
    <w:p w14:paraId="41B85476" w14:textId="7FD4423B" w:rsidR="005777D7" w:rsidRPr="00CB3787" w:rsidRDefault="005777D7" w:rsidP="005777D7">
      <w:pPr>
        <w:pStyle w:val="a7"/>
        <w:numPr>
          <w:ilvl w:val="1"/>
          <w:numId w:val="4"/>
        </w:numPr>
        <w:spacing w:after="240"/>
        <w:ind w:firstLineChars="0"/>
        <w:rPr>
          <w:rFonts w:ascii="Times New Roman" w:hAnsi="Times New Roman" w:cs="Times New Roman"/>
        </w:rPr>
      </w:pPr>
      <w:r w:rsidRPr="00CB3787">
        <w:rPr>
          <w:rFonts w:ascii="Times New Roman" w:hAnsi="Times New Roman" w:cs="Times New Roman"/>
        </w:rPr>
        <w:t>Agreement:</w:t>
      </w:r>
    </w:p>
    <w:p w14:paraId="1FA77FF1" w14:textId="080EE62A" w:rsidR="00FF0757" w:rsidRPr="00CB3787" w:rsidRDefault="0068741F" w:rsidP="0068741F">
      <w:pPr>
        <w:pStyle w:val="a7"/>
        <w:numPr>
          <w:ilvl w:val="2"/>
          <w:numId w:val="4"/>
        </w:numPr>
        <w:spacing w:after="240"/>
        <w:ind w:firstLineChars="0"/>
        <w:rPr>
          <w:rFonts w:ascii="Times New Roman" w:hAnsi="Times New Roman" w:cs="Times New Roman"/>
        </w:rPr>
      </w:pPr>
      <w:r w:rsidRPr="0068741F">
        <w:rPr>
          <w:rFonts w:ascii="Times New Roman" w:hAnsi="Times New Roman" w:cs="Times New Roman"/>
        </w:rPr>
        <w:t>RAN4 postpone the discussion on RRM impact due to UE Internal Coexistence between GNSS receiver and NR UL transmitter until RF session has the conclusion.</w:t>
      </w:r>
    </w:p>
    <w:p w14:paraId="6F102456" w14:textId="77777777" w:rsidR="00595B3C" w:rsidRPr="005777D7" w:rsidRDefault="00595B3C" w:rsidP="00595B3C">
      <w:pPr>
        <w:pStyle w:val="1"/>
        <w:numPr>
          <w:ilvl w:val="0"/>
          <w:numId w:val="2"/>
        </w:numPr>
        <w:spacing w:after="0"/>
        <w:ind w:left="0" w:firstLine="0"/>
        <w:rPr>
          <w:rFonts w:eastAsia="Times New Roman" w:cs="Times New Roman"/>
          <w:color w:val="auto"/>
          <w:kern w:val="0"/>
        </w:rPr>
      </w:pPr>
      <w:r w:rsidRPr="005777D7">
        <w:rPr>
          <w:rFonts w:eastAsia="Times New Roman" w:cs="Times New Roman"/>
          <w:color w:val="auto"/>
          <w:kern w:val="0"/>
        </w:rPr>
        <w:t>WF on timing requirements</w:t>
      </w:r>
    </w:p>
    <w:p w14:paraId="594EDA39" w14:textId="02A9EC17" w:rsidR="00595B3C" w:rsidRPr="005777D7" w:rsidRDefault="00AD1681" w:rsidP="00AD1681">
      <w:pPr>
        <w:pStyle w:val="2"/>
        <w:rPr>
          <w:rFonts w:ascii="Arial" w:hAnsi="Arial" w:cs="Arial"/>
          <w:b w:val="0"/>
          <w:sz w:val="28"/>
        </w:rPr>
      </w:pPr>
      <w:r w:rsidRPr="005777D7">
        <w:rPr>
          <w:rFonts w:ascii="Arial" w:hAnsi="Arial" w:cs="Arial"/>
          <w:b w:val="0"/>
          <w:sz w:val="28"/>
        </w:rPr>
        <w:t xml:space="preserve">3.1 </w:t>
      </w:r>
      <w:r w:rsidR="00F82901">
        <w:rPr>
          <w:rFonts w:ascii="Arial" w:hAnsi="Arial" w:cs="Arial"/>
          <w:b w:val="0"/>
          <w:sz w:val="28"/>
        </w:rPr>
        <w:tab/>
      </w:r>
      <w:r w:rsidRPr="005777D7">
        <w:rPr>
          <w:rFonts w:ascii="Arial" w:hAnsi="Arial" w:cs="Arial"/>
          <w:b w:val="0"/>
          <w:sz w:val="28"/>
        </w:rPr>
        <w:t>WF on UE specific TA estimation</w:t>
      </w:r>
    </w:p>
    <w:p w14:paraId="166E6A23" w14:textId="77777777" w:rsidR="005777D7" w:rsidRDefault="005777D7" w:rsidP="005777D7">
      <w:pPr>
        <w:pStyle w:val="a7"/>
        <w:numPr>
          <w:ilvl w:val="0"/>
          <w:numId w:val="4"/>
        </w:numPr>
        <w:spacing w:after="240"/>
        <w:ind w:firstLineChars="0"/>
        <w:rPr>
          <w:rFonts w:ascii="Times New Roman" w:hAnsi="Times New Roman" w:cs="Times New Roman"/>
          <w:lang w:val="en-GB"/>
        </w:rPr>
      </w:pPr>
      <w:r w:rsidRPr="005777D7">
        <w:rPr>
          <w:rFonts w:ascii="Times New Roman" w:hAnsi="Times New Roman" w:cs="Times New Roman"/>
          <w:lang w:val="en-GB"/>
        </w:rPr>
        <w:t>Issue 2-1-1: Whether to define the update periodicity for UE specific TA estimation?</w:t>
      </w:r>
    </w:p>
    <w:p w14:paraId="0708A46C" w14:textId="5DB86BB7" w:rsidR="00F66472" w:rsidRPr="0068741F" w:rsidRDefault="0068741F" w:rsidP="0068741F">
      <w:pPr>
        <w:pStyle w:val="a7"/>
        <w:numPr>
          <w:ilvl w:val="1"/>
          <w:numId w:val="4"/>
        </w:numPr>
        <w:spacing w:after="240"/>
        <w:ind w:firstLineChars="0"/>
        <w:rPr>
          <w:rFonts w:ascii="Times New Roman" w:hAnsi="Times New Roman" w:cs="Times New Roman"/>
        </w:rPr>
      </w:pPr>
      <w:r w:rsidRPr="00CB3787">
        <w:rPr>
          <w:rFonts w:ascii="Times New Roman" w:hAnsi="Times New Roman" w:cs="Times New Roman"/>
        </w:rPr>
        <w:t>Agreement:</w:t>
      </w:r>
    </w:p>
    <w:p w14:paraId="71988578" w14:textId="5ED1BFA8" w:rsidR="00F66472" w:rsidRPr="0068741F" w:rsidRDefault="0068741F" w:rsidP="0068741F">
      <w:pPr>
        <w:pStyle w:val="a7"/>
        <w:numPr>
          <w:ilvl w:val="2"/>
          <w:numId w:val="4"/>
        </w:numPr>
        <w:spacing w:after="240"/>
        <w:ind w:firstLineChars="0"/>
        <w:rPr>
          <w:rFonts w:ascii="Times New Roman" w:hAnsi="Times New Roman" w:cs="Times New Roman"/>
        </w:rPr>
      </w:pPr>
      <w:r w:rsidRPr="0068741F">
        <w:rPr>
          <w:rFonts w:ascii="Times New Roman" w:hAnsi="Times New Roman" w:cs="Times New Roman"/>
        </w:rPr>
        <w:lastRenderedPageBreak/>
        <w:t>RAN4 not to define the update periodicity for UE specific TA estimation.</w:t>
      </w:r>
    </w:p>
    <w:p w14:paraId="41169499" w14:textId="21D3C891" w:rsidR="00AD1681" w:rsidRDefault="001E3360" w:rsidP="00F66472">
      <w:pPr>
        <w:pStyle w:val="a7"/>
        <w:numPr>
          <w:ilvl w:val="0"/>
          <w:numId w:val="4"/>
        </w:numPr>
        <w:spacing w:after="240"/>
        <w:ind w:firstLineChars="0"/>
        <w:rPr>
          <w:rFonts w:ascii="Times New Roman" w:hAnsi="Times New Roman" w:cs="Times New Roman"/>
          <w:lang w:val="en-GB"/>
        </w:rPr>
      </w:pPr>
      <w:r w:rsidRPr="001E3360">
        <w:rPr>
          <w:rFonts w:ascii="Times New Roman" w:hAnsi="Times New Roman" w:cs="Times New Roman"/>
          <w:lang w:val="en-GB"/>
        </w:rPr>
        <w:t>Issue 2-1-2: Whether to define UE behaviour related to updating rate for UE specific TA estimation?</w:t>
      </w:r>
    </w:p>
    <w:p w14:paraId="46E5D9E9" w14:textId="77777777" w:rsidR="0068741F" w:rsidRPr="0068741F" w:rsidRDefault="0068741F" w:rsidP="0068741F">
      <w:pPr>
        <w:pStyle w:val="a7"/>
        <w:numPr>
          <w:ilvl w:val="1"/>
          <w:numId w:val="4"/>
        </w:numPr>
        <w:spacing w:after="240"/>
        <w:ind w:firstLineChars="0"/>
        <w:rPr>
          <w:rFonts w:ascii="Times New Roman" w:hAnsi="Times New Roman" w:cs="Times New Roman"/>
        </w:rPr>
      </w:pPr>
      <w:r w:rsidRPr="00CB3787">
        <w:rPr>
          <w:rFonts w:ascii="Times New Roman" w:hAnsi="Times New Roman" w:cs="Times New Roman"/>
        </w:rPr>
        <w:t>Agreement:</w:t>
      </w:r>
    </w:p>
    <w:p w14:paraId="7AE5A76B" w14:textId="51FDE317" w:rsidR="0068741F" w:rsidRPr="0068741F" w:rsidRDefault="0068741F" w:rsidP="0068741F">
      <w:pPr>
        <w:pStyle w:val="a7"/>
        <w:numPr>
          <w:ilvl w:val="2"/>
          <w:numId w:val="4"/>
        </w:numPr>
        <w:spacing w:after="240"/>
        <w:ind w:firstLineChars="0"/>
        <w:rPr>
          <w:rFonts w:ascii="Times New Roman" w:hAnsi="Times New Roman" w:cs="Times New Roman"/>
        </w:rPr>
      </w:pPr>
      <w:r w:rsidRPr="0068741F">
        <w:rPr>
          <w:rFonts w:ascii="Times New Roman" w:hAnsi="Times New Roman" w:cs="Times New Roman"/>
        </w:rPr>
        <w:t>The UE behavior related to updating rate for UE specific TA estimation can be discussed under double</w:t>
      </w:r>
      <w:r>
        <w:rPr>
          <w:rFonts w:ascii="Times New Roman" w:hAnsi="Times New Roman" w:cs="Times New Roman"/>
        </w:rPr>
        <w:t xml:space="preserve"> correction issue (issue 2-3-1)</w:t>
      </w:r>
      <w:r w:rsidRPr="0068741F">
        <w:rPr>
          <w:rFonts w:ascii="Times New Roman" w:hAnsi="Times New Roman" w:cs="Times New Roman"/>
        </w:rPr>
        <w:t>.</w:t>
      </w:r>
    </w:p>
    <w:p w14:paraId="42088B15" w14:textId="73828D88" w:rsidR="00C65883" w:rsidRDefault="001E3360" w:rsidP="00932444">
      <w:pPr>
        <w:pStyle w:val="a7"/>
        <w:numPr>
          <w:ilvl w:val="0"/>
          <w:numId w:val="4"/>
        </w:numPr>
        <w:spacing w:after="240"/>
        <w:ind w:firstLineChars="0"/>
        <w:rPr>
          <w:rFonts w:ascii="Times New Roman" w:hAnsi="Times New Roman" w:cs="Times New Roman"/>
          <w:lang w:val="en-GB"/>
        </w:rPr>
      </w:pPr>
      <w:r w:rsidRPr="001E3360">
        <w:rPr>
          <w:rFonts w:ascii="Times New Roman" w:hAnsi="Times New Roman" w:cs="Times New Roman"/>
          <w:lang w:val="en-GB"/>
        </w:rPr>
        <w:t>Issue 2-1-3: UE behaviour on UE specific TA updating before applying TA adjustment</w:t>
      </w:r>
    </w:p>
    <w:p w14:paraId="15561C13" w14:textId="77777777" w:rsidR="0068741F" w:rsidRPr="0068741F" w:rsidRDefault="0068741F" w:rsidP="0068741F">
      <w:pPr>
        <w:pStyle w:val="a7"/>
        <w:numPr>
          <w:ilvl w:val="1"/>
          <w:numId w:val="4"/>
        </w:numPr>
        <w:spacing w:after="240"/>
        <w:ind w:firstLineChars="0"/>
        <w:rPr>
          <w:rFonts w:ascii="Times New Roman" w:hAnsi="Times New Roman" w:cs="Times New Roman"/>
        </w:rPr>
      </w:pPr>
      <w:r w:rsidRPr="00CB3787">
        <w:rPr>
          <w:rFonts w:ascii="Times New Roman" w:hAnsi="Times New Roman" w:cs="Times New Roman"/>
        </w:rPr>
        <w:t>Agreement:</w:t>
      </w:r>
    </w:p>
    <w:p w14:paraId="07D497B6" w14:textId="51F6FAB2" w:rsidR="00FF0757" w:rsidRPr="0068741F" w:rsidRDefault="0068741F" w:rsidP="0068741F">
      <w:pPr>
        <w:pStyle w:val="a7"/>
        <w:numPr>
          <w:ilvl w:val="2"/>
          <w:numId w:val="4"/>
        </w:numPr>
        <w:spacing w:after="240"/>
        <w:ind w:firstLineChars="0"/>
        <w:rPr>
          <w:rFonts w:ascii="Times New Roman" w:hAnsi="Times New Roman" w:cs="Times New Roman"/>
        </w:rPr>
      </w:pPr>
      <w:r w:rsidRPr="0068741F">
        <w:rPr>
          <w:rFonts w:ascii="Times New Roman" w:hAnsi="Times New Roman" w:cs="Times New Roman"/>
          <w:lang w:val="en-GB"/>
        </w:rPr>
        <w:t>The UE behaviour on UE specific TA updating before applying TA adjustment can be discussed under double</w:t>
      </w:r>
      <w:r>
        <w:rPr>
          <w:rFonts w:ascii="Times New Roman" w:hAnsi="Times New Roman" w:cs="Times New Roman"/>
          <w:lang w:val="en-GB"/>
        </w:rPr>
        <w:t xml:space="preserve"> correction issue (issue 2-3-1)</w:t>
      </w:r>
      <w:r w:rsidRPr="00EE1759">
        <w:rPr>
          <w:rFonts w:ascii="Times New Roman" w:hAnsi="Times New Roman" w:cs="Times New Roman"/>
          <w:lang w:val="en-GB"/>
        </w:rPr>
        <w:t>.</w:t>
      </w:r>
    </w:p>
    <w:p w14:paraId="6AA24432" w14:textId="51C160C3" w:rsidR="00791326" w:rsidRPr="005777D7" w:rsidRDefault="00791326" w:rsidP="00791326">
      <w:pPr>
        <w:pStyle w:val="2"/>
        <w:rPr>
          <w:rFonts w:ascii="Arial" w:hAnsi="Arial" w:cs="Arial"/>
          <w:b w:val="0"/>
          <w:sz w:val="28"/>
        </w:rPr>
      </w:pPr>
      <w:r w:rsidRPr="005777D7">
        <w:rPr>
          <w:rFonts w:ascii="Arial" w:hAnsi="Arial" w:cs="Arial" w:hint="eastAsia"/>
          <w:b w:val="0"/>
          <w:sz w:val="28"/>
        </w:rPr>
        <w:t>3</w:t>
      </w:r>
      <w:r w:rsidRPr="005777D7">
        <w:rPr>
          <w:rFonts w:ascii="Arial" w:hAnsi="Arial" w:cs="Arial"/>
          <w:b w:val="0"/>
          <w:sz w:val="28"/>
        </w:rPr>
        <w:t xml:space="preserve">.2 </w:t>
      </w:r>
      <w:r w:rsidR="00F82901">
        <w:rPr>
          <w:rFonts w:ascii="Arial" w:hAnsi="Arial" w:cs="Arial"/>
          <w:b w:val="0"/>
          <w:sz w:val="28"/>
        </w:rPr>
        <w:tab/>
      </w:r>
      <w:r w:rsidRPr="005777D7">
        <w:rPr>
          <w:rFonts w:ascii="Arial" w:hAnsi="Arial" w:cs="Arial"/>
          <w:b w:val="0"/>
          <w:sz w:val="28"/>
        </w:rPr>
        <w:t>WF on UE</w:t>
      </w:r>
      <w:r w:rsidR="00BA21E1">
        <w:rPr>
          <w:rFonts w:ascii="Arial" w:hAnsi="Arial" w:cs="Arial"/>
          <w:b w:val="0"/>
          <w:sz w:val="28"/>
        </w:rPr>
        <w:t xml:space="preserve"> initial</w:t>
      </w:r>
      <w:r w:rsidRPr="005777D7">
        <w:rPr>
          <w:rFonts w:ascii="Arial" w:hAnsi="Arial" w:cs="Arial"/>
          <w:b w:val="0"/>
          <w:sz w:val="28"/>
        </w:rPr>
        <w:t xml:space="preserve"> </w:t>
      </w:r>
      <w:r w:rsidR="007717CC" w:rsidRPr="005777D7">
        <w:rPr>
          <w:rFonts w:ascii="Arial" w:hAnsi="Arial" w:cs="Arial"/>
          <w:b w:val="0"/>
          <w:sz w:val="28"/>
        </w:rPr>
        <w:t xml:space="preserve">transmit timing </w:t>
      </w:r>
      <w:r w:rsidR="00BA21E1">
        <w:rPr>
          <w:rFonts w:ascii="Arial" w:hAnsi="Arial" w:cs="Arial"/>
          <w:b w:val="0"/>
          <w:sz w:val="28"/>
        </w:rPr>
        <w:t xml:space="preserve">error </w:t>
      </w:r>
      <w:r w:rsidR="007717CC" w:rsidRPr="005777D7">
        <w:rPr>
          <w:rFonts w:ascii="Arial" w:hAnsi="Arial" w:cs="Arial"/>
          <w:b w:val="0"/>
          <w:sz w:val="28"/>
        </w:rPr>
        <w:t>requirements</w:t>
      </w:r>
    </w:p>
    <w:p w14:paraId="6E1F1657" w14:textId="4D32DAB0" w:rsidR="007717CC" w:rsidRPr="007717CC" w:rsidRDefault="006F45DB" w:rsidP="0068741F">
      <w:pPr>
        <w:pStyle w:val="a7"/>
        <w:numPr>
          <w:ilvl w:val="0"/>
          <w:numId w:val="4"/>
        </w:numPr>
        <w:spacing w:after="240"/>
        <w:ind w:firstLineChars="0"/>
        <w:rPr>
          <w:rFonts w:ascii="Times New Roman" w:hAnsi="Times New Roman" w:cs="Times New Roman"/>
          <w:lang w:val="en-GB"/>
        </w:rPr>
      </w:pPr>
      <w:r w:rsidRPr="006F45DB">
        <w:rPr>
          <w:rFonts w:ascii="Times New Roman" w:hAnsi="Times New Roman" w:cs="Times New Roman"/>
          <w:lang w:val="en-GB"/>
        </w:rPr>
        <w:t xml:space="preserve">Issue 2-2-1: </w:t>
      </w:r>
      <w:r w:rsidR="0068741F" w:rsidRPr="0068741F">
        <w:rPr>
          <w:rFonts w:ascii="Times New Roman" w:hAnsi="Times New Roman" w:cs="Times New Roman"/>
          <w:lang w:val="en-GB"/>
        </w:rPr>
        <w:t>Requirement of initial transmit timing error (T</w:t>
      </w:r>
      <w:r w:rsidR="0068741F" w:rsidRPr="0068741F">
        <w:rPr>
          <w:rFonts w:ascii="Times New Roman" w:hAnsi="Times New Roman" w:cs="Times New Roman"/>
          <w:vertAlign w:val="subscript"/>
          <w:lang w:val="en-GB"/>
        </w:rPr>
        <w:t>e_NTN</w:t>
      </w:r>
      <w:r w:rsidR="0068741F" w:rsidRPr="0068741F">
        <w:rPr>
          <w:rFonts w:ascii="Times New Roman" w:hAnsi="Times New Roman" w:cs="Times New Roman"/>
          <w:lang w:val="en-GB"/>
        </w:rPr>
        <w:t>)</w:t>
      </w:r>
      <w:r w:rsidRPr="006F45DB">
        <w:rPr>
          <w:rFonts w:ascii="Times New Roman" w:hAnsi="Times New Roman" w:cs="Times New Roman"/>
          <w:lang w:val="en-GB"/>
        </w:rPr>
        <w:t>.</w:t>
      </w:r>
    </w:p>
    <w:p w14:paraId="1345D287" w14:textId="5F9292F9" w:rsidR="006F45DB" w:rsidRPr="00CB3787" w:rsidRDefault="00CB3787" w:rsidP="006F45DB">
      <w:pPr>
        <w:pStyle w:val="a7"/>
        <w:numPr>
          <w:ilvl w:val="1"/>
          <w:numId w:val="4"/>
        </w:numPr>
        <w:spacing w:after="240"/>
        <w:ind w:firstLineChars="0"/>
        <w:rPr>
          <w:rFonts w:ascii="Times New Roman" w:hAnsi="Times New Roman" w:cs="Times New Roman"/>
          <w:lang w:val="en-GB"/>
        </w:rPr>
      </w:pPr>
      <w:r w:rsidRPr="00CB3787">
        <w:rPr>
          <w:rFonts w:ascii="Times New Roman" w:hAnsi="Times New Roman" w:cs="Times New Roman"/>
          <w:lang w:val="en-GB"/>
        </w:rPr>
        <w:t>A</w:t>
      </w:r>
      <w:r w:rsidR="006F45DB" w:rsidRPr="00CB3787">
        <w:rPr>
          <w:rFonts w:ascii="Times New Roman" w:hAnsi="Times New Roman" w:cs="Times New Roman"/>
          <w:lang w:val="en-GB"/>
        </w:rPr>
        <w:t>greement:</w:t>
      </w:r>
    </w:p>
    <w:p w14:paraId="727251EC" w14:textId="296AA79A" w:rsidR="00FF0757" w:rsidRDefault="0068741F" w:rsidP="00FF0757">
      <w:pPr>
        <w:pStyle w:val="a7"/>
        <w:numPr>
          <w:ilvl w:val="2"/>
          <w:numId w:val="4"/>
        </w:numPr>
        <w:spacing w:after="240"/>
        <w:ind w:firstLineChars="0"/>
        <w:rPr>
          <w:rFonts w:ascii="Times New Roman" w:hAnsi="Times New Roman" w:cs="Times New Roman"/>
          <w:lang w:val="en-GB"/>
        </w:rPr>
      </w:pPr>
      <w:r>
        <w:rPr>
          <w:rFonts w:ascii="Times New Roman" w:hAnsi="Times New Roman" w:cs="Times New Roman"/>
          <w:lang w:val="en-GB"/>
        </w:rPr>
        <w:t>Do not revisit</w:t>
      </w:r>
      <w:r w:rsidRPr="0068741F">
        <w:rPr>
          <w:rFonts w:ascii="Times New Roman" w:hAnsi="Times New Roman" w:cs="Times New Roman"/>
          <w:lang w:val="en-GB"/>
        </w:rPr>
        <w:t xml:space="preserve"> the agreements </w:t>
      </w:r>
      <w:r>
        <w:rPr>
          <w:rFonts w:ascii="Times New Roman" w:hAnsi="Times New Roman" w:cs="Times New Roman"/>
          <w:lang w:val="en-GB"/>
        </w:rPr>
        <w:t xml:space="preserve">on </w:t>
      </w:r>
      <w:r w:rsidRPr="0068741F">
        <w:rPr>
          <w:rFonts w:ascii="Times New Roman" w:hAnsi="Times New Roman" w:cs="Times New Roman"/>
          <w:lang w:val="en-GB"/>
        </w:rPr>
        <w:t>T</w:t>
      </w:r>
      <w:r w:rsidRPr="0068741F">
        <w:rPr>
          <w:rFonts w:ascii="Times New Roman" w:hAnsi="Times New Roman" w:cs="Times New Roman"/>
          <w:vertAlign w:val="subscript"/>
          <w:lang w:val="en-GB"/>
        </w:rPr>
        <w:t>e_NTN</w:t>
      </w:r>
      <w:r w:rsidRPr="0068741F">
        <w:rPr>
          <w:rFonts w:ascii="Times New Roman" w:hAnsi="Times New Roman" w:cs="Times New Roman"/>
          <w:lang w:val="en-GB"/>
        </w:rPr>
        <w:t xml:space="preserve"> </w:t>
      </w:r>
      <w:r>
        <w:rPr>
          <w:rFonts w:ascii="Times New Roman" w:hAnsi="Times New Roman" w:cs="Times New Roman"/>
          <w:lang w:val="en-GB"/>
        </w:rPr>
        <w:t xml:space="preserve">agreed </w:t>
      </w:r>
      <w:r w:rsidRPr="0068741F">
        <w:rPr>
          <w:rFonts w:ascii="Times New Roman" w:hAnsi="Times New Roman" w:cs="Times New Roman"/>
          <w:lang w:val="en-GB"/>
        </w:rPr>
        <w:t>in RAN4#101e meeting</w:t>
      </w:r>
      <w:r>
        <w:rPr>
          <w:rFonts w:ascii="Times New Roman" w:hAnsi="Times New Roman" w:cs="Times New Roman"/>
          <w:lang w:val="en-GB"/>
        </w:rPr>
        <w:t>.</w:t>
      </w:r>
    </w:p>
    <w:p w14:paraId="7BAC9B07" w14:textId="3533A5A8" w:rsidR="0068741F" w:rsidRPr="00CB3787" w:rsidRDefault="0068741F" w:rsidP="0068741F">
      <w:pPr>
        <w:pStyle w:val="a7"/>
        <w:numPr>
          <w:ilvl w:val="2"/>
          <w:numId w:val="4"/>
        </w:numPr>
        <w:spacing w:after="240"/>
        <w:ind w:firstLineChars="0"/>
        <w:rPr>
          <w:rFonts w:ascii="Times New Roman" w:hAnsi="Times New Roman" w:cs="Times New Roman"/>
          <w:lang w:val="en-GB"/>
        </w:rPr>
      </w:pPr>
      <w:r w:rsidRPr="0068741F">
        <w:rPr>
          <w:rFonts w:ascii="Times New Roman" w:hAnsi="Times New Roman" w:cs="Times New Roman"/>
          <w:lang w:val="en-GB"/>
        </w:rPr>
        <w:t xml:space="preserve">RAN4 </w:t>
      </w:r>
      <w:r>
        <w:rPr>
          <w:rFonts w:ascii="Times New Roman" w:hAnsi="Times New Roman" w:cs="Times New Roman"/>
          <w:lang w:val="en-GB"/>
        </w:rPr>
        <w:t xml:space="preserve">shall </w:t>
      </w:r>
      <w:r w:rsidRPr="0068741F">
        <w:rPr>
          <w:rFonts w:ascii="Times New Roman" w:hAnsi="Times New Roman" w:cs="Times New Roman"/>
          <w:lang w:val="en-GB"/>
        </w:rPr>
        <w:t xml:space="preserve">confirm the values </w:t>
      </w:r>
      <w:r>
        <w:rPr>
          <w:rFonts w:ascii="Times New Roman" w:hAnsi="Times New Roman" w:cs="Times New Roman"/>
          <w:lang w:val="en-GB"/>
        </w:rPr>
        <w:t xml:space="preserve">of </w:t>
      </w:r>
      <w:r w:rsidRPr="0068741F">
        <w:rPr>
          <w:rFonts w:ascii="Times New Roman" w:hAnsi="Times New Roman" w:cs="Times New Roman"/>
          <w:lang w:val="en-GB"/>
        </w:rPr>
        <w:t>T</w:t>
      </w:r>
      <w:r w:rsidRPr="0068741F">
        <w:rPr>
          <w:rFonts w:ascii="Times New Roman" w:hAnsi="Times New Roman" w:cs="Times New Roman"/>
          <w:vertAlign w:val="subscript"/>
          <w:lang w:val="en-GB"/>
        </w:rPr>
        <w:t>e_NTN</w:t>
      </w:r>
      <w:r w:rsidRPr="0068741F">
        <w:rPr>
          <w:rFonts w:ascii="Times New Roman" w:hAnsi="Times New Roman" w:cs="Times New Roman"/>
          <w:lang w:val="en-GB"/>
        </w:rPr>
        <w:t xml:space="preserve"> in brackets in RAN4#102e meeting.</w:t>
      </w:r>
    </w:p>
    <w:p w14:paraId="526B595B" w14:textId="248AF36E" w:rsidR="008D0486" w:rsidRPr="008D0486" w:rsidRDefault="00735D88" w:rsidP="0068741F">
      <w:pPr>
        <w:pStyle w:val="a7"/>
        <w:numPr>
          <w:ilvl w:val="0"/>
          <w:numId w:val="4"/>
        </w:numPr>
        <w:spacing w:after="240"/>
        <w:ind w:firstLineChars="0"/>
        <w:rPr>
          <w:rFonts w:ascii="Times New Roman" w:hAnsi="Times New Roman" w:cs="Times New Roman"/>
          <w:lang w:val="en-GB"/>
        </w:rPr>
      </w:pPr>
      <w:r w:rsidRPr="00735D88">
        <w:rPr>
          <w:rFonts w:ascii="Times New Roman" w:hAnsi="Times New Roman" w:cs="Times New Roman"/>
          <w:lang w:val="en-GB"/>
        </w:rPr>
        <w:t xml:space="preserve">Issue 2-2-2: </w:t>
      </w:r>
      <w:r w:rsidR="0068741F" w:rsidRPr="0068741F">
        <w:rPr>
          <w:rFonts w:ascii="Times New Roman" w:hAnsi="Times New Roman" w:cs="Times New Roman"/>
          <w:lang w:val="en-GB"/>
        </w:rPr>
        <w:t>The referenc</w:t>
      </w:r>
      <w:r w:rsidR="0068741F">
        <w:rPr>
          <w:rFonts w:ascii="Times New Roman" w:hAnsi="Times New Roman" w:cs="Times New Roman"/>
          <w:lang w:val="en-GB"/>
        </w:rPr>
        <w:t>e timing for UE transmit timing</w:t>
      </w:r>
      <w:r w:rsidRPr="00735D88">
        <w:rPr>
          <w:rFonts w:ascii="Times New Roman" w:hAnsi="Times New Roman" w:cs="Times New Roman"/>
          <w:lang w:val="en-GB"/>
        </w:rPr>
        <w:t>.</w:t>
      </w:r>
    </w:p>
    <w:p w14:paraId="0D3669D0" w14:textId="7665A51C" w:rsidR="00735D88" w:rsidRPr="00CB3787" w:rsidRDefault="00CB3787" w:rsidP="00735D88">
      <w:pPr>
        <w:pStyle w:val="a7"/>
        <w:numPr>
          <w:ilvl w:val="1"/>
          <w:numId w:val="4"/>
        </w:numPr>
        <w:spacing w:after="240"/>
        <w:ind w:firstLineChars="0"/>
        <w:rPr>
          <w:rFonts w:ascii="Times New Roman" w:hAnsi="Times New Roman" w:cs="Times New Roman"/>
          <w:lang w:val="en-GB"/>
        </w:rPr>
      </w:pPr>
      <w:r w:rsidRPr="00CB3787">
        <w:rPr>
          <w:rFonts w:ascii="Times New Roman" w:hAnsi="Times New Roman" w:cs="Times New Roman"/>
          <w:lang w:val="en-GB"/>
        </w:rPr>
        <w:t>A</w:t>
      </w:r>
      <w:r w:rsidR="00735D88" w:rsidRPr="00CB3787">
        <w:rPr>
          <w:rFonts w:ascii="Times New Roman" w:hAnsi="Times New Roman" w:cs="Times New Roman"/>
          <w:lang w:val="en-GB"/>
        </w:rPr>
        <w:t>greement:</w:t>
      </w:r>
    </w:p>
    <w:p w14:paraId="339BC027" w14:textId="2839466A" w:rsidR="00FF0757" w:rsidRDefault="00610351" w:rsidP="00610351">
      <w:pPr>
        <w:pStyle w:val="a7"/>
        <w:numPr>
          <w:ilvl w:val="2"/>
          <w:numId w:val="4"/>
        </w:numPr>
        <w:spacing w:after="240"/>
        <w:ind w:firstLineChars="0"/>
        <w:rPr>
          <w:rFonts w:ascii="Times New Roman" w:hAnsi="Times New Roman" w:cs="Times New Roman"/>
          <w:lang w:val="en-GB"/>
        </w:rPr>
      </w:pPr>
      <w:r w:rsidRPr="00610351">
        <w:rPr>
          <w:rFonts w:ascii="Times New Roman" w:hAnsi="Times New Roman" w:cs="Times New Roman"/>
          <w:lang w:val="en-GB"/>
        </w:rPr>
        <w:t>The reference timing for the UE transmit timing shall be the downlink timing of the reference cell minus (</w:t>
      </w:r>
      <w:proofErr w:type="spellStart"/>
      <w:r w:rsidRPr="00610351">
        <w:rPr>
          <w:rFonts w:ascii="Times New Roman" w:hAnsi="Times New Roman" w:cs="Times New Roman"/>
          <w:lang w:val="en-GB"/>
        </w:rPr>
        <w:t>N</w:t>
      </w:r>
      <w:r w:rsidRPr="00610351">
        <w:rPr>
          <w:rFonts w:ascii="Times New Roman" w:hAnsi="Times New Roman" w:cs="Times New Roman"/>
          <w:vertAlign w:val="subscript"/>
          <w:lang w:val="en-GB"/>
        </w:rPr>
        <w:t>TA</w:t>
      </w:r>
      <w:r w:rsidRPr="00610351">
        <w:rPr>
          <w:rFonts w:ascii="Times New Roman" w:hAnsi="Times New Roman" w:cs="Times New Roman"/>
          <w:lang w:val="en-GB"/>
        </w:rPr>
        <w:t>+N</w:t>
      </w:r>
      <w:r w:rsidRPr="00610351">
        <w:rPr>
          <w:rFonts w:ascii="Times New Roman" w:hAnsi="Times New Roman" w:cs="Times New Roman"/>
          <w:vertAlign w:val="subscript"/>
          <w:lang w:val="en-GB"/>
        </w:rPr>
        <w:t>TA</w:t>
      </w:r>
      <w:proofErr w:type="gramStart"/>
      <w:r w:rsidRPr="00610351">
        <w:rPr>
          <w:rFonts w:ascii="Times New Roman" w:hAnsi="Times New Roman" w:cs="Times New Roman"/>
          <w:vertAlign w:val="subscript"/>
          <w:lang w:val="en-GB"/>
        </w:rPr>
        <w:t>,UE</w:t>
      </w:r>
      <w:proofErr w:type="gramEnd"/>
      <w:r w:rsidRPr="00610351">
        <w:rPr>
          <w:rFonts w:ascii="Times New Roman" w:hAnsi="Times New Roman" w:cs="Times New Roman"/>
          <w:vertAlign w:val="subscript"/>
          <w:lang w:val="en-GB"/>
        </w:rPr>
        <w:t>-specific</w:t>
      </w:r>
      <w:r w:rsidRPr="00610351">
        <w:rPr>
          <w:rFonts w:ascii="Times New Roman" w:hAnsi="Times New Roman" w:cs="Times New Roman"/>
          <w:lang w:val="en-GB"/>
        </w:rPr>
        <w:t>+N</w:t>
      </w:r>
      <w:r w:rsidRPr="00610351">
        <w:rPr>
          <w:rFonts w:ascii="Times New Roman" w:hAnsi="Times New Roman" w:cs="Times New Roman"/>
          <w:vertAlign w:val="subscript"/>
          <w:lang w:val="en-GB"/>
        </w:rPr>
        <w:t>TA,common</w:t>
      </w:r>
      <w:r w:rsidRPr="00610351">
        <w:rPr>
          <w:rFonts w:ascii="Times New Roman" w:hAnsi="Times New Roman" w:cs="Times New Roman"/>
          <w:lang w:val="en-GB"/>
        </w:rPr>
        <w:t>+N</w:t>
      </w:r>
      <w:r w:rsidRPr="00610351">
        <w:rPr>
          <w:rFonts w:ascii="Times New Roman" w:hAnsi="Times New Roman" w:cs="Times New Roman"/>
          <w:vertAlign w:val="subscript"/>
          <w:lang w:val="en-GB"/>
        </w:rPr>
        <w:t>TA,offset</w:t>
      </w:r>
      <w:proofErr w:type="spellEnd"/>
      <w:r w:rsidRPr="00610351">
        <w:rPr>
          <w:rFonts w:ascii="Times New Roman" w:hAnsi="Times New Roman" w:cs="Times New Roman"/>
          <w:lang w:val="en-GB"/>
        </w:rPr>
        <w:t>) ×T</w:t>
      </w:r>
      <w:r w:rsidRPr="00610351">
        <w:rPr>
          <w:rFonts w:ascii="Times New Roman" w:hAnsi="Times New Roman" w:cs="Times New Roman"/>
          <w:vertAlign w:val="subscript"/>
          <w:lang w:val="en-GB"/>
        </w:rPr>
        <w:t>c</w:t>
      </w:r>
      <w:r w:rsidRPr="00610351">
        <w:rPr>
          <w:rFonts w:ascii="Times New Roman" w:hAnsi="Times New Roman" w:cs="Times New Roman"/>
          <w:lang w:val="en-GB"/>
        </w:rPr>
        <w:t>.</w:t>
      </w:r>
    </w:p>
    <w:p w14:paraId="384F2999" w14:textId="66473084" w:rsidR="00610351" w:rsidRDefault="00610351" w:rsidP="00610351">
      <w:pPr>
        <w:pStyle w:val="a7"/>
        <w:numPr>
          <w:ilvl w:val="2"/>
          <w:numId w:val="4"/>
        </w:numPr>
        <w:spacing w:after="240"/>
        <w:ind w:firstLineChars="0"/>
        <w:rPr>
          <w:rFonts w:ascii="Times New Roman" w:hAnsi="Times New Roman" w:cs="Times New Roman"/>
          <w:lang w:val="en-GB"/>
        </w:rPr>
      </w:pPr>
      <w:r w:rsidRPr="00610351">
        <w:rPr>
          <w:rFonts w:ascii="Times New Roman" w:hAnsi="Times New Roman" w:cs="Times New Roman"/>
          <w:lang w:val="en-GB"/>
        </w:rPr>
        <w:t>FFS the additional clarification on N</w:t>
      </w:r>
      <w:r w:rsidRPr="00610351">
        <w:rPr>
          <w:rFonts w:ascii="Times New Roman" w:hAnsi="Times New Roman" w:cs="Times New Roman"/>
          <w:vertAlign w:val="subscript"/>
          <w:lang w:val="en-GB"/>
        </w:rPr>
        <w:t>TA</w:t>
      </w:r>
      <w:proofErr w:type="gramStart"/>
      <w:r w:rsidRPr="00610351">
        <w:rPr>
          <w:rFonts w:ascii="Times New Roman" w:hAnsi="Times New Roman" w:cs="Times New Roman"/>
          <w:vertAlign w:val="subscript"/>
          <w:lang w:val="en-GB"/>
        </w:rPr>
        <w:t>,UE</w:t>
      </w:r>
      <w:proofErr w:type="gramEnd"/>
      <w:r w:rsidRPr="00610351">
        <w:rPr>
          <w:rFonts w:ascii="Times New Roman" w:hAnsi="Times New Roman" w:cs="Times New Roman"/>
          <w:vertAlign w:val="subscript"/>
          <w:lang w:val="en-GB"/>
        </w:rPr>
        <w:t>-specific</w:t>
      </w:r>
      <w:r w:rsidRPr="00610351">
        <w:rPr>
          <w:rFonts w:ascii="Times New Roman" w:hAnsi="Times New Roman" w:cs="Times New Roman"/>
          <w:lang w:val="en-GB"/>
        </w:rPr>
        <w:t xml:space="preserve"> and </w:t>
      </w:r>
      <w:proofErr w:type="spellStart"/>
      <w:r w:rsidRPr="00610351">
        <w:rPr>
          <w:rFonts w:ascii="Times New Roman" w:hAnsi="Times New Roman" w:cs="Times New Roman"/>
          <w:lang w:val="en-GB"/>
        </w:rPr>
        <w:t>N</w:t>
      </w:r>
      <w:r w:rsidRPr="00610351">
        <w:rPr>
          <w:rFonts w:ascii="Times New Roman" w:hAnsi="Times New Roman" w:cs="Times New Roman"/>
          <w:vertAlign w:val="subscript"/>
          <w:lang w:val="en-GB"/>
        </w:rPr>
        <w:t>TA,common</w:t>
      </w:r>
      <w:proofErr w:type="spellEnd"/>
      <w:r>
        <w:rPr>
          <w:rFonts w:ascii="Times New Roman" w:hAnsi="Times New Roman" w:cs="Times New Roman"/>
          <w:lang w:val="en-GB"/>
        </w:rPr>
        <w:t>.</w:t>
      </w:r>
    </w:p>
    <w:p w14:paraId="3A4D0492" w14:textId="5A862EA3" w:rsidR="00B33C01" w:rsidRDefault="00C05E7C" w:rsidP="00B33C01">
      <w:pPr>
        <w:pStyle w:val="a7"/>
        <w:numPr>
          <w:ilvl w:val="2"/>
          <w:numId w:val="4"/>
        </w:numPr>
        <w:spacing w:after="240"/>
        <w:ind w:firstLineChars="0"/>
        <w:rPr>
          <w:rFonts w:ascii="Times New Roman" w:hAnsi="Times New Roman" w:cs="Times New Roman"/>
          <w:lang w:val="en-GB"/>
        </w:rPr>
      </w:pPr>
      <w:r>
        <w:rPr>
          <w:rFonts w:ascii="Times New Roman" w:hAnsi="Times New Roman" w:cs="Times New Roman"/>
          <w:lang w:val="en-GB"/>
        </w:rPr>
        <w:t>FFS the clarification on the reference propagator model UE used at UE side.</w:t>
      </w:r>
    </w:p>
    <w:p w14:paraId="68B817E0" w14:textId="712D9469" w:rsidR="0066794D" w:rsidRPr="00404B23" w:rsidRDefault="0066794D" w:rsidP="0066794D">
      <w:pPr>
        <w:pStyle w:val="a7"/>
        <w:numPr>
          <w:ilvl w:val="2"/>
          <w:numId w:val="4"/>
        </w:numPr>
        <w:spacing w:after="240"/>
        <w:ind w:firstLineChars="0"/>
        <w:rPr>
          <w:rFonts w:ascii="Times New Roman" w:hAnsi="Times New Roman" w:cs="Times New Roman"/>
          <w:lang w:val="en-GB"/>
        </w:rPr>
      </w:pPr>
      <w:r w:rsidRPr="0066794D">
        <w:rPr>
          <w:rFonts w:ascii="Times New Roman" w:hAnsi="Times New Roman" w:cs="Times New Roman"/>
          <w:lang w:val="en-GB"/>
        </w:rPr>
        <w:t>FFS the clarification on the downlink timing of the reference cell.</w:t>
      </w:r>
    </w:p>
    <w:p w14:paraId="045972FE" w14:textId="2F1B9F77" w:rsidR="00610351" w:rsidRDefault="00610351" w:rsidP="004F5661">
      <w:pPr>
        <w:pStyle w:val="2"/>
      </w:pPr>
      <w:r w:rsidRPr="005777D7">
        <w:rPr>
          <w:rFonts w:ascii="Arial" w:hAnsi="Arial" w:cs="Arial" w:hint="eastAsia"/>
          <w:b w:val="0"/>
          <w:sz w:val="28"/>
        </w:rPr>
        <w:t>3</w:t>
      </w:r>
      <w:r>
        <w:rPr>
          <w:rFonts w:ascii="Arial" w:hAnsi="Arial" w:cs="Arial"/>
          <w:b w:val="0"/>
          <w:sz w:val="28"/>
        </w:rPr>
        <w:t>.3</w:t>
      </w:r>
      <w:r w:rsidRPr="005777D7">
        <w:rPr>
          <w:rFonts w:ascii="Arial" w:hAnsi="Arial" w:cs="Arial"/>
          <w:b w:val="0"/>
          <w:sz w:val="28"/>
        </w:rPr>
        <w:t xml:space="preserve"> </w:t>
      </w:r>
      <w:r w:rsidR="00F82901">
        <w:rPr>
          <w:rFonts w:ascii="Arial" w:hAnsi="Arial" w:cs="Arial"/>
          <w:b w:val="0"/>
          <w:sz w:val="28"/>
        </w:rPr>
        <w:tab/>
      </w:r>
      <w:r w:rsidRPr="005777D7">
        <w:rPr>
          <w:rFonts w:ascii="Arial" w:hAnsi="Arial" w:cs="Arial"/>
          <w:b w:val="0"/>
          <w:sz w:val="28"/>
        </w:rPr>
        <w:t xml:space="preserve">WF on </w:t>
      </w:r>
      <w:r>
        <w:t>Double correction issue related to combination of open and closed loop TA control</w:t>
      </w:r>
    </w:p>
    <w:p w14:paraId="03899098" w14:textId="03F24A65" w:rsidR="00610351" w:rsidRDefault="00610351" w:rsidP="00610351">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lang w:val="en-GB"/>
        </w:rPr>
        <w:t>Issue 2-3-1</w:t>
      </w:r>
      <w:r w:rsidRPr="00A03054">
        <w:rPr>
          <w:rFonts w:ascii="Times New Roman" w:hAnsi="Times New Roman" w:cs="Times New Roman"/>
          <w:lang w:val="en-GB"/>
        </w:rPr>
        <w:t xml:space="preserve">: </w:t>
      </w:r>
      <w:r w:rsidRPr="00610351">
        <w:rPr>
          <w:rFonts w:ascii="Times New Roman" w:hAnsi="Times New Roman" w:cs="Times New Roman"/>
          <w:lang w:val="en-GB"/>
        </w:rPr>
        <w:t>Double correction issue related to combination of open and closed loop TA control.</w:t>
      </w:r>
    </w:p>
    <w:p w14:paraId="4F7CCC6B" w14:textId="574D82B2" w:rsidR="00610351" w:rsidRPr="005F4693" w:rsidRDefault="00610351" w:rsidP="00610351">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Option 1</w:t>
      </w:r>
      <w:r w:rsidRPr="005F4693">
        <w:rPr>
          <w:rFonts w:ascii="Times New Roman" w:hAnsi="Times New Roman" w:cs="Times New Roman"/>
          <w:lang w:val="en-GB"/>
        </w:rPr>
        <w:t xml:space="preserve">: </w:t>
      </w:r>
    </w:p>
    <w:p w14:paraId="01BAFD5E" w14:textId="24030E2B" w:rsidR="00610351" w:rsidRDefault="00610351" w:rsidP="00610351">
      <w:pPr>
        <w:pStyle w:val="a7"/>
        <w:numPr>
          <w:ilvl w:val="2"/>
          <w:numId w:val="4"/>
        </w:numPr>
        <w:spacing w:after="240"/>
        <w:ind w:firstLineChars="0"/>
        <w:rPr>
          <w:rFonts w:ascii="Times New Roman" w:hAnsi="Times New Roman" w:cs="Times New Roman"/>
          <w:lang w:val="en-GB"/>
        </w:rPr>
      </w:pPr>
      <w:r>
        <w:rPr>
          <w:rFonts w:ascii="Times New Roman" w:hAnsi="Times New Roman" w:cs="Times New Roman"/>
          <w:lang w:val="en-GB"/>
        </w:rPr>
        <w:lastRenderedPageBreak/>
        <w:t xml:space="preserve">Double correction issue can be addressed by defining </w:t>
      </w:r>
      <w:r w:rsidRPr="00610351">
        <w:rPr>
          <w:rFonts w:ascii="Times New Roman" w:hAnsi="Times New Roman" w:cs="Times New Roman"/>
          <w:lang w:val="en-GB"/>
        </w:rPr>
        <w:t xml:space="preserve">NTN UE initial timing accuracy requirement </w:t>
      </w:r>
      <w:r>
        <w:rPr>
          <w:rFonts w:ascii="Times New Roman" w:hAnsi="Times New Roman" w:cs="Times New Roman"/>
          <w:lang w:val="en-GB"/>
        </w:rPr>
        <w:t>for</w:t>
      </w:r>
      <w:r w:rsidRPr="00610351">
        <w:rPr>
          <w:rFonts w:ascii="Times New Roman" w:hAnsi="Times New Roman" w:cs="Times New Roman"/>
          <w:lang w:val="en-GB"/>
        </w:rPr>
        <w:t xml:space="preserve"> all UL transmissions.</w:t>
      </w:r>
    </w:p>
    <w:p w14:paraId="4C3A5C78" w14:textId="769AA8D2" w:rsidR="00610351" w:rsidRPr="005F4693" w:rsidRDefault="00610351" w:rsidP="00610351">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Option 2</w:t>
      </w:r>
      <w:r w:rsidRPr="005F4693">
        <w:rPr>
          <w:rFonts w:ascii="Times New Roman" w:hAnsi="Times New Roman" w:cs="Times New Roman"/>
          <w:lang w:val="en-GB"/>
        </w:rPr>
        <w:t xml:space="preserve">: </w:t>
      </w:r>
    </w:p>
    <w:p w14:paraId="25AF06FB" w14:textId="7052A33D" w:rsidR="00610351" w:rsidRPr="00404B23" w:rsidRDefault="00610351" w:rsidP="00610351">
      <w:pPr>
        <w:pStyle w:val="a7"/>
        <w:numPr>
          <w:ilvl w:val="2"/>
          <w:numId w:val="4"/>
        </w:numPr>
        <w:spacing w:after="240"/>
        <w:ind w:firstLineChars="0"/>
        <w:rPr>
          <w:rFonts w:ascii="Times New Roman" w:hAnsi="Times New Roman" w:cs="Times New Roman"/>
          <w:lang w:val="en-GB"/>
        </w:rPr>
      </w:pPr>
      <w:r>
        <w:rPr>
          <w:rFonts w:ascii="Times New Roman" w:hAnsi="Times New Roman" w:cs="Times New Roman"/>
          <w:lang w:val="en-GB"/>
        </w:rPr>
        <w:t>Double correction issue can be addressed u</w:t>
      </w:r>
      <w:r w:rsidRPr="00610351">
        <w:rPr>
          <w:rFonts w:ascii="Times New Roman" w:hAnsi="Times New Roman" w:cs="Times New Roman"/>
          <w:lang w:val="en-GB"/>
        </w:rPr>
        <w:t>nder the framework of gradual timing adjustment accuracy requirement.</w:t>
      </w:r>
    </w:p>
    <w:p w14:paraId="08A32F1C" w14:textId="4261703D" w:rsidR="00BA21E1" w:rsidRPr="004F5661" w:rsidRDefault="00BA21E1" w:rsidP="004F5661">
      <w:pPr>
        <w:pStyle w:val="2"/>
        <w:rPr>
          <w:rFonts w:ascii="Arial" w:hAnsi="Arial" w:cs="Arial"/>
          <w:b w:val="0"/>
          <w:sz w:val="28"/>
        </w:rPr>
      </w:pPr>
      <w:r w:rsidRPr="005777D7">
        <w:rPr>
          <w:rFonts w:ascii="Arial" w:hAnsi="Arial" w:cs="Arial" w:hint="eastAsia"/>
          <w:b w:val="0"/>
          <w:sz w:val="28"/>
        </w:rPr>
        <w:t>3</w:t>
      </w:r>
      <w:r>
        <w:rPr>
          <w:rFonts w:ascii="Arial" w:hAnsi="Arial" w:cs="Arial"/>
          <w:b w:val="0"/>
          <w:sz w:val="28"/>
        </w:rPr>
        <w:t>.</w:t>
      </w:r>
      <w:r w:rsidR="00610351">
        <w:rPr>
          <w:rFonts w:ascii="Arial" w:hAnsi="Arial" w:cs="Arial"/>
          <w:b w:val="0"/>
          <w:sz w:val="28"/>
        </w:rPr>
        <w:t>4</w:t>
      </w:r>
      <w:r w:rsidR="00F82901">
        <w:rPr>
          <w:rFonts w:ascii="Arial" w:hAnsi="Arial" w:cs="Arial"/>
          <w:b w:val="0"/>
          <w:sz w:val="28"/>
        </w:rPr>
        <w:tab/>
      </w:r>
      <w:r w:rsidR="00F82901">
        <w:rPr>
          <w:rFonts w:ascii="Arial" w:hAnsi="Arial" w:cs="Arial"/>
          <w:b w:val="0"/>
          <w:sz w:val="28"/>
        </w:rPr>
        <w:tab/>
      </w:r>
      <w:r w:rsidRPr="005777D7">
        <w:rPr>
          <w:rFonts w:ascii="Arial" w:hAnsi="Arial" w:cs="Arial"/>
          <w:b w:val="0"/>
          <w:sz w:val="28"/>
        </w:rPr>
        <w:t xml:space="preserve">WF on </w:t>
      </w:r>
      <w:r>
        <w:rPr>
          <w:rFonts w:ascii="Arial" w:hAnsi="Arial" w:cs="Arial"/>
          <w:b w:val="0"/>
          <w:sz w:val="28"/>
        </w:rPr>
        <w:t>g</w:t>
      </w:r>
      <w:r w:rsidRPr="00BA21E1">
        <w:rPr>
          <w:rFonts w:ascii="Arial" w:hAnsi="Arial" w:cs="Arial"/>
          <w:b w:val="0"/>
          <w:sz w:val="28"/>
        </w:rPr>
        <w:t>radual timing adjustment requirements</w:t>
      </w:r>
    </w:p>
    <w:p w14:paraId="77C84596" w14:textId="04320E8F" w:rsidR="00DF00A8" w:rsidRDefault="00A03054" w:rsidP="00DF00A8">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lang w:val="en-GB"/>
        </w:rPr>
        <w:t>Issue 2-</w:t>
      </w:r>
      <w:r w:rsidR="00B33C01">
        <w:rPr>
          <w:rFonts w:ascii="Times New Roman" w:hAnsi="Times New Roman" w:cs="Times New Roman"/>
          <w:lang w:val="en-GB"/>
        </w:rPr>
        <w:t>4</w:t>
      </w:r>
      <w:r>
        <w:rPr>
          <w:rFonts w:ascii="Times New Roman" w:hAnsi="Times New Roman" w:cs="Times New Roman"/>
          <w:lang w:val="en-GB"/>
        </w:rPr>
        <w:t>-1</w:t>
      </w:r>
      <w:r w:rsidRPr="00A03054">
        <w:rPr>
          <w:rFonts w:ascii="Times New Roman" w:hAnsi="Times New Roman" w:cs="Times New Roman"/>
          <w:lang w:val="en-GB"/>
        </w:rPr>
        <w:t xml:space="preserve">: </w:t>
      </w:r>
      <w:r w:rsidR="00C32351" w:rsidRPr="00C32351">
        <w:rPr>
          <w:rFonts w:ascii="Times New Roman" w:hAnsi="Times New Roman" w:cs="Times New Roman"/>
          <w:lang w:val="en-GB"/>
        </w:rPr>
        <w:t>The principle</w:t>
      </w:r>
      <w:r w:rsidR="005F4693">
        <w:rPr>
          <w:rFonts w:ascii="Times New Roman" w:hAnsi="Times New Roman" w:cs="Times New Roman"/>
          <w:lang w:val="en-GB"/>
        </w:rPr>
        <w:t>s</w:t>
      </w:r>
      <w:r w:rsidR="00C32351" w:rsidRPr="00C32351">
        <w:rPr>
          <w:rFonts w:ascii="Times New Roman" w:hAnsi="Times New Roman" w:cs="Times New Roman"/>
          <w:lang w:val="en-GB"/>
        </w:rPr>
        <w:t xml:space="preserve"> for</w:t>
      </w:r>
      <w:r w:rsidR="005F4693">
        <w:rPr>
          <w:rFonts w:ascii="Times New Roman" w:hAnsi="Times New Roman" w:cs="Times New Roman"/>
          <w:lang w:val="en-GB"/>
        </w:rPr>
        <w:t xml:space="preserve"> defining</w:t>
      </w:r>
      <w:r w:rsidR="00C32351" w:rsidRPr="00C32351">
        <w:rPr>
          <w:rFonts w:ascii="Times New Roman" w:hAnsi="Times New Roman" w:cs="Times New Roman"/>
          <w:lang w:val="en-GB"/>
        </w:rPr>
        <w:t xml:space="preserve"> gradual timing adjustment requirement</w:t>
      </w:r>
    </w:p>
    <w:p w14:paraId="351E801B" w14:textId="2F88AE4A" w:rsidR="00EF7FBE" w:rsidRPr="00EF7FBE" w:rsidRDefault="00EF7FBE" w:rsidP="00EF7FBE">
      <w:pPr>
        <w:pStyle w:val="a7"/>
        <w:numPr>
          <w:ilvl w:val="1"/>
          <w:numId w:val="4"/>
        </w:numPr>
        <w:tabs>
          <w:tab w:val="left" w:pos="1440"/>
        </w:tabs>
        <w:spacing w:after="240"/>
        <w:ind w:firstLineChars="0"/>
        <w:rPr>
          <w:rFonts w:ascii="Times New Roman" w:hAnsi="Times New Roman" w:cs="Times New Roman"/>
          <w:lang w:val="en-GB"/>
        </w:rPr>
      </w:pPr>
      <w:r w:rsidRPr="00EF7FBE">
        <w:rPr>
          <w:rFonts w:ascii="Times New Roman" w:hAnsi="Times New Roman" w:cs="Times New Roman"/>
          <w:lang w:val="en-GB"/>
        </w:rPr>
        <w:t xml:space="preserve">Option1: </w:t>
      </w:r>
    </w:p>
    <w:p w14:paraId="6E256B0A" w14:textId="77777777" w:rsidR="00EF7FBE" w:rsidRPr="00EF7FBE" w:rsidRDefault="00EF7FBE" w:rsidP="00EF7FBE">
      <w:pPr>
        <w:pStyle w:val="a7"/>
        <w:numPr>
          <w:ilvl w:val="2"/>
          <w:numId w:val="4"/>
        </w:numPr>
        <w:tabs>
          <w:tab w:val="left" w:pos="2160"/>
        </w:tabs>
        <w:spacing w:after="240"/>
        <w:ind w:firstLineChars="0"/>
        <w:rPr>
          <w:rFonts w:ascii="Times New Roman" w:hAnsi="Times New Roman" w:cs="Times New Roman"/>
          <w:lang w:val="en-GB"/>
        </w:rPr>
      </w:pPr>
      <w:r w:rsidRPr="00EF7FBE">
        <w:rPr>
          <w:rFonts w:ascii="Times New Roman" w:hAnsi="Times New Roman" w:cs="Times New Roman"/>
          <w:lang w:val="en-GB"/>
        </w:rPr>
        <w:t xml:space="preserve">Whether and how to relax the gradual timing adjustment requirement accordingly to accommodate the timing change/drift, i.e. updating </w:t>
      </w:r>
      <w:proofErr w:type="spellStart"/>
      <w:r w:rsidRPr="00EF7FBE">
        <w:rPr>
          <w:rFonts w:ascii="Times New Roman" w:hAnsi="Times New Roman" w:cs="Times New Roman"/>
          <w:lang w:val="en-GB"/>
        </w:rPr>
        <w:t>Tq</w:t>
      </w:r>
      <w:proofErr w:type="spellEnd"/>
      <w:r w:rsidRPr="00EF7FBE">
        <w:rPr>
          <w:rFonts w:ascii="Times New Roman" w:hAnsi="Times New Roman" w:cs="Times New Roman"/>
          <w:lang w:val="en-GB"/>
        </w:rPr>
        <w:t xml:space="preserve">, </w:t>
      </w:r>
      <w:proofErr w:type="spellStart"/>
      <w:r w:rsidRPr="00EF7FBE">
        <w:rPr>
          <w:rFonts w:ascii="Times New Roman" w:hAnsi="Times New Roman" w:cs="Times New Roman"/>
          <w:lang w:val="en-GB"/>
        </w:rPr>
        <w:t>Tp</w:t>
      </w:r>
      <w:proofErr w:type="spellEnd"/>
      <w:r w:rsidRPr="00EF7FBE">
        <w:rPr>
          <w:rFonts w:ascii="Times New Roman" w:hAnsi="Times New Roman" w:cs="Times New Roman"/>
          <w:lang w:val="en-GB"/>
        </w:rPr>
        <w:t>, and/or the rate</w:t>
      </w:r>
    </w:p>
    <w:p w14:paraId="2C8859AB" w14:textId="77777777" w:rsidR="00EF7FBE" w:rsidRPr="00EF7FBE" w:rsidRDefault="00EF7FBE" w:rsidP="00EF7FBE">
      <w:pPr>
        <w:pStyle w:val="a7"/>
        <w:numPr>
          <w:ilvl w:val="3"/>
          <w:numId w:val="4"/>
        </w:numPr>
        <w:tabs>
          <w:tab w:val="left" w:pos="2880"/>
        </w:tabs>
        <w:spacing w:after="240"/>
        <w:ind w:firstLineChars="0"/>
        <w:rPr>
          <w:rFonts w:ascii="Times New Roman" w:hAnsi="Times New Roman" w:cs="Times New Roman"/>
          <w:lang w:val="en-GB"/>
        </w:rPr>
      </w:pPr>
      <w:r w:rsidRPr="00EF7FBE">
        <w:rPr>
          <w:rFonts w:ascii="Times New Roman" w:hAnsi="Times New Roman" w:cs="Times New Roman"/>
          <w:lang w:val="en-GB"/>
        </w:rPr>
        <w:t>FFS on the propagation delay drift for service link and feeder link.</w:t>
      </w:r>
    </w:p>
    <w:p w14:paraId="05E4B27E" w14:textId="77777777" w:rsidR="00EF7FBE" w:rsidRPr="00EF7FBE" w:rsidRDefault="00EF7FBE" w:rsidP="00EF7FBE">
      <w:pPr>
        <w:pStyle w:val="a7"/>
        <w:numPr>
          <w:ilvl w:val="2"/>
          <w:numId w:val="4"/>
        </w:numPr>
        <w:tabs>
          <w:tab w:val="left" w:pos="2160"/>
        </w:tabs>
        <w:spacing w:after="240"/>
        <w:ind w:firstLineChars="0"/>
        <w:rPr>
          <w:rFonts w:ascii="Times New Roman" w:hAnsi="Times New Roman" w:cs="Times New Roman"/>
          <w:lang w:val="en-GB"/>
        </w:rPr>
      </w:pPr>
      <w:r w:rsidRPr="00EF7FBE">
        <w:rPr>
          <w:rFonts w:ascii="Times New Roman" w:hAnsi="Times New Roman" w:cs="Times New Roman"/>
          <w:lang w:val="en-GB"/>
        </w:rPr>
        <w:t>NTN UE is required to adjust its UL timing towards updated UE specific TA and DL timing gradually, according to minimum and maximum aggregate adjustment rate requirements</w:t>
      </w:r>
    </w:p>
    <w:p w14:paraId="31A0362F" w14:textId="1585227C" w:rsidR="00EF7FBE" w:rsidRPr="00EF7FBE" w:rsidRDefault="00EF7FBE" w:rsidP="00EF7FBE">
      <w:pPr>
        <w:pStyle w:val="a7"/>
        <w:numPr>
          <w:ilvl w:val="1"/>
          <w:numId w:val="4"/>
        </w:numPr>
        <w:tabs>
          <w:tab w:val="left" w:pos="1440"/>
        </w:tabs>
        <w:spacing w:after="240"/>
        <w:ind w:firstLineChars="0"/>
        <w:rPr>
          <w:rFonts w:ascii="Times New Roman" w:hAnsi="Times New Roman" w:cs="Times New Roman"/>
          <w:lang w:val="en-GB"/>
        </w:rPr>
      </w:pPr>
      <w:r w:rsidRPr="00EF7FBE">
        <w:rPr>
          <w:rFonts w:ascii="Times New Roman" w:hAnsi="Times New Roman" w:cs="Times New Roman" w:hint="eastAsia"/>
          <w:lang w:val="en-GB"/>
        </w:rPr>
        <w:t>O</w:t>
      </w:r>
      <w:r w:rsidRPr="00EF7FBE">
        <w:rPr>
          <w:rFonts w:ascii="Times New Roman" w:hAnsi="Times New Roman" w:cs="Times New Roman"/>
          <w:lang w:val="en-GB"/>
        </w:rPr>
        <w:t xml:space="preserve">ption 2: </w:t>
      </w:r>
    </w:p>
    <w:p w14:paraId="6A4B7B91" w14:textId="77777777" w:rsidR="00EF7FBE" w:rsidRPr="00EF7FBE" w:rsidRDefault="00EF7FBE" w:rsidP="00EF7FBE">
      <w:pPr>
        <w:pStyle w:val="a7"/>
        <w:numPr>
          <w:ilvl w:val="2"/>
          <w:numId w:val="4"/>
        </w:numPr>
        <w:tabs>
          <w:tab w:val="left" w:pos="2160"/>
        </w:tabs>
        <w:spacing w:after="240"/>
        <w:ind w:firstLineChars="0"/>
        <w:rPr>
          <w:rFonts w:ascii="Times New Roman" w:hAnsi="Times New Roman" w:cs="Times New Roman"/>
          <w:lang w:val="en-GB"/>
        </w:rPr>
      </w:pPr>
      <w:r w:rsidRPr="00EF7FBE">
        <w:rPr>
          <w:rFonts w:ascii="Times New Roman" w:hAnsi="Times New Roman" w:cs="Times New Roman" w:hint="eastAsia"/>
          <w:lang w:val="en-GB"/>
        </w:rPr>
        <w:t>N</w:t>
      </w:r>
      <w:r w:rsidRPr="00EF7FBE">
        <w:rPr>
          <w:rFonts w:ascii="Times New Roman" w:hAnsi="Times New Roman" w:cs="Times New Roman"/>
          <w:lang w:val="en-GB"/>
        </w:rPr>
        <w:t>ot define gradual timing adjustment requirement for NTN UE;</w:t>
      </w:r>
    </w:p>
    <w:p w14:paraId="5DD249F4" w14:textId="434E9B5E" w:rsidR="00FF0757" w:rsidRPr="00404B23" w:rsidRDefault="00EF7FBE" w:rsidP="00EF7FBE">
      <w:pPr>
        <w:pStyle w:val="a7"/>
        <w:numPr>
          <w:ilvl w:val="2"/>
          <w:numId w:val="4"/>
        </w:numPr>
        <w:tabs>
          <w:tab w:val="left" w:pos="2160"/>
        </w:tabs>
        <w:spacing w:after="240"/>
        <w:ind w:firstLineChars="0"/>
        <w:rPr>
          <w:rFonts w:ascii="Times New Roman" w:hAnsi="Times New Roman" w:cs="Times New Roman"/>
          <w:lang w:val="en-GB"/>
        </w:rPr>
      </w:pPr>
      <w:r w:rsidRPr="00EF7FBE">
        <w:rPr>
          <w:rFonts w:ascii="Times New Roman" w:hAnsi="Times New Roman" w:cs="Times New Roman" w:hint="eastAsia"/>
          <w:lang w:val="en-GB"/>
        </w:rPr>
        <w:t>R</w:t>
      </w:r>
      <w:r w:rsidRPr="00EF7FBE">
        <w:rPr>
          <w:rFonts w:ascii="Times New Roman" w:hAnsi="Times New Roman" w:cs="Times New Roman"/>
          <w:lang w:val="en-GB"/>
        </w:rPr>
        <w:t>eplace gradual timing adjustment requirement with NTN UE initial timing accuracy requirement, i.e. NTN UE initial timing accuracy requirement applies to all UL transmissions.</w:t>
      </w:r>
    </w:p>
    <w:p w14:paraId="58493B1D" w14:textId="3440FC4D" w:rsidR="00C32351" w:rsidRDefault="00A03054" w:rsidP="00A03054">
      <w:pPr>
        <w:pStyle w:val="a7"/>
        <w:numPr>
          <w:ilvl w:val="0"/>
          <w:numId w:val="4"/>
        </w:numPr>
        <w:spacing w:after="240"/>
        <w:ind w:firstLineChars="0"/>
        <w:rPr>
          <w:rFonts w:ascii="Times New Roman" w:hAnsi="Times New Roman" w:cs="Times New Roman"/>
          <w:lang w:val="en-GB"/>
        </w:rPr>
      </w:pPr>
      <w:r w:rsidRPr="00A03054">
        <w:rPr>
          <w:rFonts w:ascii="Times New Roman" w:hAnsi="Times New Roman" w:cs="Times New Roman"/>
          <w:lang w:val="en-GB"/>
        </w:rPr>
        <w:t>Issue 2-</w:t>
      </w:r>
      <w:r w:rsidR="00294A81">
        <w:rPr>
          <w:rFonts w:ascii="Times New Roman" w:hAnsi="Times New Roman" w:cs="Times New Roman"/>
          <w:lang w:val="en-GB"/>
        </w:rPr>
        <w:t>4</w:t>
      </w:r>
      <w:r w:rsidRPr="00A03054">
        <w:rPr>
          <w:rFonts w:ascii="Times New Roman" w:hAnsi="Times New Roman" w:cs="Times New Roman"/>
          <w:lang w:val="en-GB"/>
        </w:rPr>
        <w:t>-2: UE behaviour for gradual timing adjustment for NTN UE</w:t>
      </w:r>
      <w:r w:rsidR="007335B4" w:rsidRPr="007335B4">
        <w:rPr>
          <w:rFonts w:ascii="Times New Roman" w:hAnsi="Times New Roman" w:cs="Times New Roman"/>
          <w:lang w:val="en-GB"/>
        </w:rPr>
        <w:t>.</w:t>
      </w:r>
    </w:p>
    <w:p w14:paraId="02B9CE67" w14:textId="28AB4951" w:rsidR="00A03054" w:rsidRPr="00A03054" w:rsidRDefault="00A03054" w:rsidP="00A03054">
      <w:pPr>
        <w:pStyle w:val="a7"/>
        <w:numPr>
          <w:ilvl w:val="1"/>
          <w:numId w:val="4"/>
        </w:numPr>
        <w:spacing w:after="240"/>
        <w:ind w:firstLineChars="0"/>
        <w:rPr>
          <w:rFonts w:ascii="Times New Roman" w:hAnsi="Times New Roman" w:cs="Times New Roman"/>
          <w:lang w:val="en-GB"/>
        </w:rPr>
      </w:pPr>
      <w:r w:rsidRPr="00A03054">
        <w:rPr>
          <w:rFonts w:ascii="Times New Roman" w:hAnsi="Times New Roman" w:cs="Times New Roman"/>
          <w:lang w:val="en-GB"/>
        </w:rPr>
        <w:t xml:space="preserve">Option 1: </w:t>
      </w:r>
    </w:p>
    <w:p w14:paraId="2D2FFE11" w14:textId="77777777" w:rsidR="00A03054" w:rsidRPr="00A03054" w:rsidRDefault="00A03054" w:rsidP="00A03054">
      <w:pPr>
        <w:pStyle w:val="a7"/>
        <w:numPr>
          <w:ilvl w:val="2"/>
          <w:numId w:val="4"/>
        </w:numPr>
        <w:spacing w:after="240"/>
        <w:ind w:firstLineChars="0"/>
        <w:rPr>
          <w:rFonts w:ascii="Times New Roman" w:hAnsi="Times New Roman" w:cs="Times New Roman"/>
          <w:lang w:val="en-GB"/>
        </w:rPr>
      </w:pPr>
      <w:r w:rsidRPr="00A03054">
        <w:rPr>
          <w:rFonts w:ascii="Times New Roman" w:hAnsi="Times New Roman" w:cs="Times New Roman"/>
          <w:lang w:val="en-GB"/>
        </w:rPr>
        <w:t>UE performs timing adjustment for downlink reception timing drifting and UE specific TA change separately.</w:t>
      </w:r>
    </w:p>
    <w:p w14:paraId="253291F2" w14:textId="4E288230" w:rsidR="00A03054" w:rsidRPr="00A03054" w:rsidRDefault="00A03054" w:rsidP="00A03054">
      <w:pPr>
        <w:pStyle w:val="a7"/>
        <w:numPr>
          <w:ilvl w:val="1"/>
          <w:numId w:val="4"/>
        </w:numPr>
        <w:spacing w:after="240"/>
        <w:ind w:firstLineChars="0"/>
        <w:rPr>
          <w:rFonts w:ascii="Times New Roman" w:hAnsi="Times New Roman" w:cs="Times New Roman"/>
          <w:lang w:val="en-GB"/>
        </w:rPr>
      </w:pPr>
      <w:r w:rsidRPr="00A03054">
        <w:rPr>
          <w:rFonts w:ascii="Times New Roman" w:hAnsi="Times New Roman" w:cs="Times New Roman"/>
          <w:lang w:val="en-GB"/>
        </w:rPr>
        <w:t xml:space="preserve">Option 2: </w:t>
      </w:r>
    </w:p>
    <w:p w14:paraId="2015AB23" w14:textId="77777777" w:rsidR="00A03054" w:rsidRPr="00A03054" w:rsidRDefault="00A03054" w:rsidP="00A03054">
      <w:pPr>
        <w:pStyle w:val="a7"/>
        <w:numPr>
          <w:ilvl w:val="2"/>
          <w:numId w:val="4"/>
        </w:numPr>
        <w:spacing w:after="240"/>
        <w:ind w:firstLineChars="0"/>
        <w:rPr>
          <w:rFonts w:ascii="Times New Roman" w:hAnsi="Times New Roman" w:cs="Times New Roman"/>
          <w:lang w:val="en-GB"/>
        </w:rPr>
      </w:pPr>
      <w:r w:rsidRPr="00A03054">
        <w:rPr>
          <w:rFonts w:ascii="Times New Roman" w:hAnsi="Times New Roman" w:cs="Times New Roman"/>
          <w:lang w:val="en-GB"/>
        </w:rPr>
        <w:t>UE performs timing adjustment with combining downlink reception timing drifting and UE specific TA change as one adjustment.</w:t>
      </w:r>
    </w:p>
    <w:p w14:paraId="7A53165B" w14:textId="00D4B4B4" w:rsidR="00A03054" w:rsidRPr="00A03054" w:rsidRDefault="00A03054" w:rsidP="00A03054">
      <w:pPr>
        <w:pStyle w:val="a7"/>
        <w:numPr>
          <w:ilvl w:val="1"/>
          <w:numId w:val="4"/>
        </w:numPr>
        <w:spacing w:after="240"/>
        <w:ind w:firstLineChars="0"/>
        <w:rPr>
          <w:rFonts w:ascii="Times New Roman" w:hAnsi="Times New Roman" w:cs="Times New Roman"/>
          <w:lang w:val="en-GB"/>
        </w:rPr>
      </w:pPr>
      <w:r w:rsidRPr="00A03054">
        <w:rPr>
          <w:rFonts w:ascii="Times New Roman" w:hAnsi="Times New Roman" w:cs="Times New Roman"/>
          <w:lang w:val="en-GB"/>
        </w:rPr>
        <w:t xml:space="preserve">Option 3: </w:t>
      </w:r>
    </w:p>
    <w:p w14:paraId="01CAB35A" w14:textId="7EDA83CA" w:rsidR="00127D3F" w:rsidRPr="00127D3F" w:rsidRDefault="00127D3F" w:rsidP="00127D3F">
      <w:pPr>
        <w:pStyle w:val="a7"/>
        <w:numPr>
          <w:ilvl w:val="2"/>
          <w:numId w:val="4"/>
        </w:numPr>
        <w:tabs>
          <w:tab w:val="left" w:pos="2160"/>
        </w:tabs>
        <w:spacing w:after="240"/>
        <w:ind w:firstLineChars="0"/>
        <w:rPr>
          <w:rFonts w:ascii="Times New Roman" w:hAnsi="Times New Roman" w:cs="Times New Roman"/>
          <w:lang w:val="en-GB"/>
        </w:rPr>
      </w:pPr>
      <w:r>
        <w:rPr>
          <w:rFonts w:ascii="Times New Roman" w:hAnsi="Times New Roman" w:cs="Times New Roman"/>
          <w:lang w:val="en-GB"/>
        </w:rPr>
        <w:t xml:space="preserve">For GEO, </w:t>
      </w:r>
      <w:r w:rsidRPr="00127D3F">
        <w:rPr>
          <w:rFonts w:ascii="Times New Roman" w:hAnsi="Times New Roman" w:cs="Times New Roman"/>
          <w:lang w:val="en-GB"/>
        </w:rPr>
        <w:t>UE performs timing adjustment with combining downlink reception timing drifting and UE specific TA change as one adjustment.</w:t>
      </w:r>
    </w:p>
    <w:p w14:paraId="3B2ED849" w14:textId="3653A3DB" w:rsidR="00FF0757" w:rsidRPr="00404B23" w:rsidRDefault="00127D3F" w:rsidP="00127D3F">
      <w:pPr>
        <w:pStyle w:val="a7"/>
        <w:numPr>
          <w:ilvl w:val="2"/>
          <w:numId w:val="4"/>
        </w:numPr>
        <w:tabs>
          <w:tab w:val="left" w:pos="2160"/>
        </w:tabs>
        <w:spacing w:after="240"/>
        <w:ind w:firstLineChars="0"/>
        <w:rPr>
          <w:rFonts w:ascii="Times New Roman" w:hAnsi="Times New Roman" w:cs="Times New Roman"/>
          <w:lang w:val="en-GB"/>
        </w:rPr>
      </w:pPr>
      <w:r w:rsidRPr="00127D3F">
        <w:rPr>
          <w:rFonts w:ascii="Times New Roman" w:hAnsi="Times New Roman" w:cs="Times New Roman"/>
          <w:lang w:val="en-GB"/>
        </w:rPr>
        <w:lastRenderedPageBreak/>
        <w:t>For LEO, UE performs timing adjustment with combining downlink reception timing drifting, common TA change and UE specific TA change as one adjustment.</w:t>
      </w:r>
    </w:p>
    <w:p w14:paraId="0C6DAA38" w14:textId="137336C7" w:rsidR="00725ED4" w:rsidRDefault="00AD5DAC" w:rsidP="00AD5DAC">
      <w:pPr>
        <w:pStyle w:val="a7"/>
        <w:numPr>
          <w:ilvl w:val="0"/>
          <w:numId w:val="4"/>
        </w:numPr>
        <w:spacing w:after="240"/>
        <w:ind w:firstLineChars="0"/>
        <w:rPr>
          <w:rFonts w:ascii="Times New Roman" w:hAnsi="Times New Roman" w:cs="Times New Roman"/>
          <w:lang w:val="en-GB"/>
        </w:rPr>
      </w:pPr>
      <w:r w:rsidRPr="00AD5DAC">
        <w:rPr>
          <w:rFonts w:ascii="Times New Roman" w:hAnsi="Times New Roman" w:cs="Times New Roman"/>
          <w:lang w:val="en-GB"/>
        </w:rPr>
        <w:t>Issue 2-</w:t>
      </w:r>
      <w:r w:rsidR="00294A81">
        <w:rPr>
          <w:rFonts w:ascii="Times New Roman" w:hAnsi="Times New Roman" w:cs="Times New Roman"/>
          <w:lang w:val="en-GB"/>
        </w:rPr>
        <w:t>4</w:t>
      </w:r>
      <w:r w:rsidRPr="00AD5DAC">
        <w:rPr>
          <w:rFonts w:ascii="Times New Roman" w:hAnsi="Times New Roman" w:cs="Times New Roman"/>
          <w:lang w:val="en-GB"/>
        </w:rPr>
        <w:t>-3: Whether define different gradual timing adjustment requirements for different NTN topologies e.g. GEO, MEO, LEO</w:t>
      </w:r>
    </w:p>
    <w:p w14:paraId="3584D23A" w14:textId="667E7560" w:rsidR="00AD5DAC" w:rsidRPr="00AD5DAC" w:rsidRDefault="00294A81" w:rsidP="00AD5DAC">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Agreement</w:t>
      </w:r>
    </w:p>
    <w:p w14:paraId="4381C613" w14:textId="797B9F62" w:rsidR="00AD5DAC" w:rsidRDefault="00294A81" w:rsidP="00AD5DAC">
      <w:pPr>
        <w:pStyle w:val="a7"/>
        <w:numPr>
          <w:ilvl w:val="2"/>
          <w:numId w:val="4"/>
        </w:numPr>
        <w:spacing w:after="240"/>
        <w:ind w:firstLineChars="0"/>
        <w:rPr>
          <w:rFonts w:ascii="Times New Roman" w:hAnsi="Times New Roman" w:cs="Times New Roman"/>
          <w:lang w:val="en-GB"/>
        </w:rPr>
      </w:pPr>
      <w:r w:rsidRPr="00294A81">
        <w:rPr>
          <w:rFonts w:ascii="Times New Roman" w:hAnsi="Times New Roman" w:cs="Times New Roman"/>
          <w:lang w:val="en-GB"/>
        </w:rPr>
        <w:t>RAN4 define</w:t>
      </w:r>
      <w:r>
        <w:rPr>
          <w:rFonts w:ascii="Times New Roman" w:hAnsi="Times New Roman" w:cs="Times New Roman"/>
          <w:lang w:val="en-GB"/>
        </w:rPr>
        <w:t>s</w:t>
      </w:r>
      <w:r w:rsidRPr="00294A81">
        <w:rPr>
          <w:rFonts w:ascii="Times New Roman" w:hAnsi="Times New Roman" w:cs="Times New Roman"/>
          <w:lang w:val="en-GB"/>
        </w:rPr>
        <w:t xml:space="preserve"> the s</w:t>
      </w:r>
      <w:r w:rsidRPr="00294A81">
        <w:rPr>
          <w:rFonts w:ascii="Times New Roman" w:hAnsi="Times New Roman" w:cs="Times New Roman" w:hint="eastAsia"/>
          <w:lang w:val="en-GB"/>
        </w:rPr>
        <w:t>ame gradual timing adjustment requirements for different NTN topologies</w:t>
      </w:r>
      <w:r w:rsidR="00C05E7C">
        <w:rPr>
          <w:rFonts w:ascii="Times New Roman" w:hAnsi="Times New Roman" w:cs="Times New Roman"/>
          <w:lang w:val="en-GB"/>
        </w:rPr>
        <w:t>, if defined</w:t>
      </w:r>
      <w:r w:rsidR="00AD5DAC" w:rsidRPr="00AD5DAC">
        <w:rPr>
          <w:rFonts w:ascii="Times New Roman" w:hAnsi="Times New Roman" w:cs="Times New Roman"/>
          <w:lang w:val="en-GB"/>
        </w:rPr>
        <w:t>.</w:t>
      </w:r>
    </w:p>
    <w:p w14:paraId="51D3091A" w14:textId="67AE0E3C" w:rsidR="00AD5DAC" w:rsidRDefault="00EB66A8" w:rsidP="00EB66A8">
      <w:pPr>
        <w:pStyle w:val="a7"/>
        <w:numPr>
          <w:ilvl w:val="0"/>
          <w:numId w:val="4"/>
        </w:numPr>
        <w:spacing w:after="240"/>
        <w:ind w:firstLineChars="0"/>
        <w:rPr>
          <w:rFonts w:ascii="Times New Roman" w:hAnsi="Times New Roman" w:cs="Times New Roman"/>
          <w:lang w:val="en-GB"/>
        </w:rPr>
      </w:pPr>
      <w:r w:rsidRPr="00EB66A8">
        <w:rPr>
          <w:rFonts w:ascii="Times New Roman" w:hAnsi="Times New Roman" w:cs="Times New Roman"/>
          <w:lang w:val="en-GB"/>
        </w:rPr>
        <w:t>Issue 2-</w:t>
      </w:r>
      <w:r w:rsidR="00294A81">
        <w:rPr>
          <w:rFonts w:ascii="Times New Roman" w:hAnsi="Times New Roman" w:cs="Times New Roman"/>
          <w:lang w:val="en-GB"/>
        </w:rPr>
        <w:t>4</w:t>
      </w:r>
      <w:r w:rsidRPr="00EB66A8">
        <w:rPr>
          <w:rFonts w:ascii="Times New Roman" w:hAnsi="Times New Roman" w:cs="Times New Roman"/>
          <w:lang w:val="en-GB"/>
        </w:rPr>
        <w:t>-4: Whether the maximum delay variation for the round trip delay should be considered in the gradual timing adjustment requirement in NTN?</w:t>
      </w:r>
    </w:p>
    <w:p w14:paraId="078C4FC3" w14:textId="1B65138D" w:rsidR="00EB66A8" w:rsidRPr="00EB66A8" w:rsidRDefault="00EB66A8" w:rsidP="00EB66A8">
      <w:pPr>
        <w:pStyle w:val="a7"/>
        <w:numPr>
          <w:ilvl w:val="1"/>
          <w:numId w:val="4"/>
        </w:numPr>
        <w:spacing w:after="240"/>
        <w:ind w:firstLineChars="0"/>
        <w:rPr>
          <w:rFonts w:ascii="Times New Roman" w:hAnsi="Times New Roman" w:cs="Times New Roman"/>
          <w:lang w:val="en-GB"/>
        </w:rPr>
      </w:pPr>
      <w:r w:rsidRPr="00EB66A8">
        <w:rPr>
          <w:rFonts w:ascii="Times New Roman" w:hAnsi="Times New Roman" w:cs="Times New Roman"/>
          <w:lang w:val="en-GB"/>
        </w:rPr>
        <w:t xml:space="preserve">Option 1: </w:t>
      </w:r>
    </w:p>
    <w:p w14:paraId="2CDC9667" w14:textId="77777777" w:rsidR="00EB66A8" w:rsidRPr="00EB66A8" w:rsidRDefault="00EB66A8" w:rsidP="00EB66A8">
      <w:pPr>
        <w:pStyle w:val="a7"/>
        <w:numPr>
          <w:ilvl w:val="2"/>
          <w:numId w:val="4"/>
        </w:numPr>
        <w:spacing w:after="240"/>
        <w:ind w:firstLineChars="0"/>
        <w:rPr>
          <w:rFonts w:ascii="Times New Roman" w:hAnsi="Times New Roman" w:cs="Times New Roman"/>
          <w:lang w:val="en-GB"/>
        </w:rPr>
      </w:pPr>
      <w:r w:rsidRPr="00EB66A8">
        <w:rPr>
          <w:rFonts w:ascii="Times New Roman" w:hAnsi="Times New Roman" w:cs="Times New Roman"/>
          <w:lang w:val="en-GB"/>
        </w:rPr>
        <w:t>Yes</w:t>
      </w:r>
    </w:p>
    <w:p w14:paraId="2060377C" w14:textId="0FABD673" w:rsidR="00EB66A8" w:rsidRPr="00EB66A8" w:rsidRDefault="00EB66A8" w:rsidP="00EB66A8">
      <w:pPr>
        <w:pStyle w:val="a7"/>
        <w:numPr>
          <w:ilvl w:val="1"/>
          <w:numId w:val="4"/>
        </w:numPr>
        <w:spacing w:after="240"/>
        <w:ind w:firstLineChars="0"/>
        <w:rPr>
          <w:rFonts w:ascii="Times New Roman" w:hAnsi="Times New Roman" w:cs="Times New Roman"/>
          <w:lang w:val="en-GB"/>
        </w:rPr>
      </w:pPr>
      <w:r w:rsidRPr="00EB66A8">
        <w:rPr>
          <w:rFonts w:ascii="Times New Roman" w:hAnsi="Times New Roman" w:cs="Times New Roman"/>
          <w:lang w:val="en-GB"/>
        </w:rPr>
        <w:t xml:space="preserve">Option 2: </w:t>
      </w:r>
    </w:p>
    <w:p w14:paraId="67B36769" w14:textId="5DAF3EAF" w:rsidR="00294A81" w:rsidRPr="00404B23" w:rsidRDefault="00EB66A8" w:rsidP="00294A81">
      <w:pPr>
        <w:pStyle w:val="a7"/>
        <w:numPr>
          <w:ilvl w:val="2"/>
          <w:numId w:val="4"/>
        </w:numPr>
        <w:spacing w:after="240"/>
        <w:ind w:firstLineChars="0"/>
        <w:rPr>
          <w:rFonts w:ascii="Times New Roman" w:hAnsi="Times New Roman" w:cs="Times New Roman"/>
          <w:lang w:val="en-GB"/>
        </w:rPr>
      </w:pPr>
      <w:r w:rsidRPr="00EB66A8">
        <w:rPr>
          <w:rFonts w:ascii="Times New Roman" w:hAnsi="Times New Roman" w:cs="Times New Roman"/>
          <w:lang w:val="en-GB"/>
        </w:rPr>
        <w:t>No</w:t>
      </w:r>
    </w:p>
    <w:p w14:paraId="6627E249" w14:textId="0ECDA92C" w:rsidR="007335B4" w:rsidRDefault="00F6089F" w:rsidP="00F6089F">
      <w:pPr>
        <w:pStyle w:val="a7"/>
        <w:numPr>
          <w:ilvl w:val="0"/>
          <w:numId w:val="4"/>
        </w:numPr>
        <w:spacing w:after="240"/>
        <w:ind w:firstLineChars="0"/>
        <w:rPr>
          <w:rFonts w:ascii="Times New Roman" w:hAnsi="Times New Roman" w:cs="Times New Roman"/>
          <w:lang w:val="en-GB"/>
        </w:rPr>
      </w:pPr>
      <w:r w:rsidRPr="00F6089F">
        <w:rPr>
          <w:rFonts w:ascii="Times New Roman" w:hAnsi="Times New Roman" w:cs="Times New Roman"/>
          <w:lang w:val="en-GB"/>
        </w:rPr>
        <w:t>I</w:t>
      </w:r>
      <w:r w:rsidR="005E68D5">
        <w:rPr>
          <w:rFonts w:ascii="Times New Roman" w:hAnsi="Times New Roman" w:cs="Times New Roman"/>
          <w:lang w:val="en-GB"/>
        </w:rPr>
        <w:t>ssue 2-4</w:t>
      </w:r>
      <w:r w:rsidRPr="00F6089F">
        <w:rPr>
          <w:rFonts w:ascii="Times New Roman" w:hAnsi="Times New Roman" w:cs="Times New Roman"/>
          <w:lang w:val="en-GB"/>
        </w:rPr>
        <w:t>-5: Whether the feeder link time drift should be considered in the gradual timing adjustment requirement in NTN?</w:t>
      </w:r>
    </w:p>
    <w:p w14:paraId="0C51A31D" w14:textId="02DFC778" w:rsidR="00F6089F" w:rsidRPr="00F6089F" w:rsidRDefault="00F6089F" w:rsidP="00F6089F">
      <w:pPr>
        <w:pStyle w:val="a7"/>
        <w:numPr>
          <w:ilvl w:val="1"/>
          <w:numId w:val="4"/>
        </w:numPr>
        <w:spacing w:after="240"/>
        <w:ind w:firstLineChars="0"/>
        <w:rPr>
          <w:rFonts w:ascii="Times New Roman" w:hAnsi="Times New Roman" w:cs="Times New Roman"/>
          <w:lang w:val="en-GB"/>
        </w:rPr>
      </w:pPr>
      <w:r w:rsidRPr="00F6089F">
        <w:rPr>
          <w:rFonts w:ascii="Times New Roman" w:hAnsi="Times New Roman" w:cs="Times New Roman"/>
          <w:lang w:val="en-GB"/>
        </w:rPr>
        <w:t xml:space="preserve">Option 1: </w:t>
      </w:r>
    </w:p>
    <w:p w14:paraId="32EB573E" w14:textId="77777777" w:rsidR="00F6089F" w:rsidRPr="00F6089F" w:rsidRDefault="00F6089F" w:rsidP="00F6089F">
      <w:pPr>
        <w:pStyle w:val="a7"/>
        <w:numPr>
          <w:ilvl w:val="2"/>
          <w:numId w:val="4"/>
        </w:numPr>
        <w:spacing w:after="240"/>
        <w:ind w:firstLineChars="0"/>
        <w:rPr>
          <w:rFonts w:ascii="Times New Roman" w:hAnsi="Times New Roman" w:cs="Times New Roman"/>
          <w:lang w:val="en-GB"/>
        </w:rPr>
      </w:pPr>
      <w:r w:rsidRPr="00F6089F">
        <w:rPr>
          <w:rFonts w:ascii="Times New Roman" w:hAnsi="Times New Roman" w:cs="Times New Roman"/>
          <w:lang w:val="en-GB"/>
        </w:rPr>
        <w:t>Yes</w:t>
      </w:r>
    </w:p>
    <w:p w14:paraId="7B157967" w14:textId="5DF3E8D6" w:rsidR="00F6089F" w:rsidRPr="00F6089F" w:rsidRDefault="00F6089F" w:rsidP="00F6089F">
      <w:pPr>
        <w:pStyle w:val="a7"/>
        <w:numPr>
          <w:ilvl w:val="1"/>
          <w:numId w:val="4"/>
        </w:numPr>
        <w:spacing w:after="240"/>
        <w:ind w:firstLineChars="0"/>
        <w:rPr>
          <w:rFonts w:ascii="Times New Roman" w:hAnsi="Times New Roman" w:cs="Times New Roman"/>
          <w:lang w:val="en-GB"/>
        </w:rPr>
      </w:pPr>
      <w:r w:rsidRPr="00F6089F">
        <w:rPr>
          <w:rFonts w:ascii="Times New Roman" w:hAnsi="Times New Roman" w:cs="Times New Roman"/>
          <w:lang w:val="en-GB"/>
        </w:rPr>
        <w:t xml:space="preserve">Option 2: </w:t>
      </w:r>
    </w:p>
    <w:p w14:paraId="142E2329" w14:textId="7286A7B2" w:rsidR="005E68D5" w:rsidRPr="00404B23" w:rsidRDefault="00F6089F" w:rsidP="005E68D5">
      <w:pPr>
        <w:pStyle w:val="a7"/>
        <w:numPr>
          <w:ilvl w:val="2"/>
          <w:numId w:val="4"/>
        </w:numPr>
        <w:spacing w:after="240"/>
        <w:ind w:firstLineChars="0"/>
        <w:rPr>
          <w:rFonts w:ascii="Times New Roman" w:hAnsi="Times New Roman" w:cs="Times New Roman"/>
          <w:lang w:val="en-GB"/>
        </w:rPr>
      </w:pPr>
      <w:r w:rsidRPr="00F6089F">
        <w:rPr>
          <w:rFonts w:ascii="Times New Roman" w:hAnsi="Times New Roman" w:cs="Times New Roman"/>
          <w:lang w:val="en-GB"/>
        </w:rPr>
        <w:t>No</w:t>
      </w:r>
    </w:p>
    <w:p w14:paraId="6E441DC5" w14:textId="4A39867C" w:rsidR="009C3F6A" w:rsidRPr="005777D7" w:rsidRDefault="00F82901" w:rsidP="00770F9D">
      <w:pPr>
        <w:pStyle w:val="2"/>
        <w:rPr>
          <w:rFonts w:ascii="Arial" w:hAnsi="Arial" w:cs="Arial"/>
          <w:b w:val="0"/>
          <w:sz w:val="28"/>
        </w:rPr>
      </w:pPr>
      <w:r>
        <w:rPr>
          <w:rFonts w:ascii="Arial" w:hAnsi="Arial" w:cs="Arial"/>
          <w:b w:val="0"/>
          <w:sz w:val="28"/>
        </w:rPr>
        <w:t>3.5</w:t>
      </w:r>
      <w:r>
        <w:rPr>
          <w:rFonts w:ascii="Arial" w:hAnsi="Arial" w:cs="Arial"/>
          <w:b w:val="0"/>
          <w:sz w:val="28"/>
        </w:rPr>
        <w:tab/>
      </w:r>
      <w:r>
        <w:rPr>
          <w:rFonts w:ascii="Arial" w:hAnsi="Arial" w:cs="Arial"/>
          <w:b w:val="0"/>
          <w:sz w:val="28"/>
        </w:rPr>
        <w:tab/>
      </w:r>
      <w:r w:rsidR="00D24EC7">
        <w:rPr>
          <w:rFonts w:ascii="Arial" w:hAnsi="Arial" w:cs="Arial"/>
          <w:b w:val="0"/>
          <w:sz w:val="28"/>
        </w:rPr>
        <w:t xml:space="preserve">WF on </w:t>
      </w:r>
      <w:r w:rsidR="00770F9D" w:rsidRPr="005777D7">
        <w:rPr>
          <w:rFonts w:ascii="Arial" w:hAnsi="Arial" w:cs="Arial"/>
          <w:b w:val="0"/>
          <w:sz w:val="28"/>
        </w:rPr>
        <w:t>TA adjustment accuracy requirements</w:t>
      </w:r>
    </w:p>
    <w:p w14:paraId="448443D6" w14:textId="730C271D" w:rsidR="00060C84" w:rsidRDefault="001F7596" w:rsidP="001F7596">
      <w:pPr>
        <w:pStyle w:val="a7"/>
        <w:numPr>
          <w:ilvl w:val="0"/>
          <w:numId w:val="4"/>
        </w:numPr>
        <w:spacing w:after="240"/>
        <w:ind w:firstLineChars="0"/>
        <w:rPr>
          <w:rFonts w:ascii="Times New Roman" w:hAnsi="Times New Roman" w:cs="Times New Roman"/>
          <w:lang w:val="en-GB"/>
        </w:rPr>
      </w:pPr>
      <w:r w:rsidRPr="001F7596">
        <w:rPr>
          <w:rFonts w:ascii="Times New Roman" w:hAnsi="Times New Roman" w:cs="Times New Roman"/>
          <w:lang w:val="en-GB"/>
        </w:rPr>
        <w:t>Issue 2-</w:t>
      </w:r>
      <w:r w:rsidR="00F82901">
        <w:rPr>
          <w:rFonts w:ascii="Times New Roman" w:hAnsi="Times New Roman" w:cs="Times New Roman"/>
          <w:lang w:val="en-GB"/>
        </w:rPr>
        <w:t>5</w:t>
      </w:r>
      <w:r w:rsidRPr="001F7596">
        <w:rPr>
          <w:rFonts w:ascii="Times New Roman" w:hAnsi="Times New Roman" w:cs="Times New Roman"/>
          <w:lang w:val="en-GB"/>
        </w:rPr>
        <w:t>-1: Whether the UE position and satellite position estimation error should be accounted for TA adjustment accuracy requirement.</w:t>
      </w:r>
    </w:p>
    <w:p w14:paraId="36F49CB0" w14:textId="26826511" w:rsidR="001F7596" w:rsidRPr="001F7596" w:rsidRDefault="00F82901" w:rsidP="001F7596">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Agreement:</w:t>
      </w:r>
    </w:p>
    <w:p w14:paraId="612BDE6F" w14:textId="168DA93C" w:rsidR="001F7596" w:rsidRPr="001F7596" w:rsidRDefault="00F82901" w:rsidP="00F82901">
      <w:pPr>
        <w:pStyle w:val="a7"/>
        <w:numPr>
          <w:ilvl w:val="2"/>
          <w:numId w:val="4"/>
        </w:numPr>
        <w:spacing w:after="240"/>
        <w:ind w:firstLineChars="0"/>
        <w:rPr>
          <w:rFonts w:ascii="Times New Roman" w:hAnsi="Times New Roman" w:cs="Times New Roman"/>
          <w:lang w:val="en-GB"/>
        </w:rPr>
      </w:pPr>
      <w:r>
        <w:rPr>
          <w:rFonts w:ascii="Times New Roman" w:hAnsi="Times New Roman" w:cs="Times New Roman"/>
          <w:lang w:val="en-GB"/>
        </w:rPr>
        <w:t>U</w:t>
      </w:r>
      <w:r w:rsidRPr="00F82901">
        <w:rPr>
          <w:rFonts w:ascii="Times New Roman" w:hAnsi="Times New Roman" w:cs="Times New Roman"/>
          <w:lang w:val="en-GB"/>
        </w:rPr>
        <w:t>E position and satellite position estimation error shall not be accounted for TA adjustment accuracy requirement.</w:t>
      </w:r>
    </w:p>
    <w:p w14:paraId="1D614ABF" w14:textId="7B2A0704" w:rsidR="001F7596" w:rsidRDefault="00773C6B" w:rsidP="00773C6B">
      <w:pPr>
        <w:pStyle w:val="a7"/>
        <w:numPr>
          <w:ilvl w:val="0"/>
          <w:numId w:val="4"/>
        </w:numPr>
        <w:spacing w:after="240"/>
        <w:ind w:firstLineChars="0"/>
        <w:rPr>
          <w:rFonts w:ascii="Times New Roman" w:hAnsi="Times New Roman" w:cs="Times New Roman"/>
          <w:lang w:val="en-GB"/>
        </w:rPr>
      </w:pPr>
      <w:r w:rsidRPr="00773C6B">
        <w:rPr>
          <w:rFonts w:ascii="Times New Roman" w:hAnsi="Times New Roman" w:cs="Times New Roman"/>
          <w:lang w:val="en-GB"/>
        </w:rPr>
        <w:t>Issue 2-</w:t>
      </w:r>
      <w:r w:rsidR="00F82901">
        <w:rPr>
          <w:rFonts w:ascii="Times New Roman" w:hAnsi="Times New Roman" w:cs="Times New Roman"/>
          <w:lang w:val="en-GB"/>
        </w:rPr>
        <w:t>5-2</w:t>
      </w:r>
      <w:r w:rsidRPr="00773C6B">
        <w:rPr>
          <w:rFonts w:ascii="Times New Roman" w:hAnsi="Times New Roman" w:cs="Times New Roman"/>
          <w:lang w:val="en-GB"/>
        </w:rPr>
        <w:t xml:space="preserve">: </w:t>
      </w:r>
      <w:r w:rsidR="00F82901" w:rsidRPr="00773C6B">
        <w:rPr>
          <w:rFonts w:ascii="Times New Roman" w:hAnsi="Times New Roman" w:cs="Times New Roman"/>
          <w:lang w:val="en-GB"/>
        </w:rPr>
        <w:t>TA adjustment accuracy requirement in RRC_CONNECTED mode</w:t>
      </w:r>
    </w:p>
    <w:p w14:paraId="31E18797" w14:textId="137C64B9" w:rsidR="00773C6B" w:rsidRPr="00A75C1F" w:rsidRDefault="00A75C1F" w:rsidP="00773C6B">
      <w:pPr>
        <w:pStyle w:val="a7"/>
        <w:numPr>
          <w:ilvl w:val="1"/>
          <w:numId w:val="4"/>
        </w:numPr>
        <w:spacing w:after="240"/>
        <w:ind w:firstLineChars="0"/>
        <w:rPr>
          <w:rFonts w:ascii="Times New Roman" w:hAnsi="Times New Roman" w:cs="Times New Roman"/>
          <w:lang w:val="en-GB"/>
        </w:rPr>
      </w:pPr>
      <w:r w:rsidRPr="00A75C1F">
        <w:rPr>
          <w:rFonts w:ascii="Times New Roman" w:hAnsi="Times New Roman" w:cs="Times New Roman"/>
          <w:lang w:val="en-GB"/>
        </w:rPr>
        <w:t>A</w:t>
      </w:r>
      <w:r w:rsidR="00773C6B" w:rsidRPr="00A75C1F">
        <w:rPr>
          <w:rFonts w:ascii="Times New Roman" w:hAnsi="Times New Roman" w:cs="Times New Roman"/>
          <w:lang w:val="en-GB"/>
        </w:rPr>
        <w:t>greement:</w:t>
      </w:r>
    </w:p>
    <w:p w14:paraId="6E8BBB80" w14:textId="1861DBF7" w:rsidR="00FF0757" w:rsidRDefault="00F82901" w:rsidP="00F82901">
      <w:pPr>
        <w:pStyle w:val="a7"/>
        <w:numPr>
          <w:ilvl w:val="2"/>
          <w:numId w:val="4"/>
        </w:numPr>
        <w:spacing w:after="240"/>
        <w:ind w:firstLineChars="0"/>
        <w:rPr>
          <w:rFonts w:ascii="Times New Roman" w:hAnsi="Times New Roman" w:cs="Times New Roman"/>
          <w:lang w:val="en-GB"/>
        </w:rPr>
      </w:pPr>
      <w:r w:rsidRPr="00F82901">
        <w:rPr>
          <w:rFonts w:ascii="Times New Roman" w:hAnsi="Times New Roman" w:cs="Times New Roman"/>
          <w:lang w:val="en-GB"/>
        </w:rPr>
        <w:t xml:space="preserve">The legacy NR TA adjustment accuracy requirements defined in TS 38.133 can be </w:t>
      </w:r>
      <w:r w:rsidRPr="00F82901">
        <w:rPr>
          <w:rFonts w:ascii="Times New Roman" w:hAnsi="Times New Roman" w:cs="Times New Roman"/>
          <w:lang w:val="en-GB"/>
        </w:rPr>
        <w:lastRenderedPageBreak/>
        <w:t>reused for NTN case.</w:t>
      </w:r>
    </w:p>
    <w:p w14:paraId="7D404860" w14:textId="169E694A" w:rsidR="00F82901" w:rsidRDefault="00F82901" w:rsidP="00F82901">
      <w:pPr>
        <w:pStyle w:val="a7"/>
        <w:numPr>
          <w:ilvl w:val="2"/>
          <w:numId w:val="4"/>
        </w:numPr>
        <w:spacing w:after="240"/>
        <w:ind w:firstLineChars="0"/>
        <w:rPr>
          <w:rFonts w:ascii="Times New Roman" w:hAnsi="Times New Roman" w:cs="Times New Roman"/>
          <w:lang w:val="en-GB"/>
        </w:rPr>
      </w:pPr>
      <w:r w:rsidRPr="00F82901">
        <w:rPr>
          <w:rFonts w:ascii="Times New Roman" w:hAnsi="Times New Roman" w:cs="Times New Roman"/>
          <w:lang w:val="en-GB"/>
        </w:rPr>
        <w:t>FFS on the additional conditions for NTN TA adjustment accuracy requirement.</w:t>
      </w:r>
    </w:p>
    <w:p w14:paraId="2ABBEF5A" w14:textId="770F95AD" w:rsidR="00F82901" w:rsidRPr="00404B23" w:rsidRDefault="00C05E7C" w:rsidP="00F82901">
      <w:pPr>
        <w:pStyle w:val="a7"/>
        <w:numPr>
          <w:ilvl w:val="2"/>
          <w:numId w:val="4"/>
        </w:numPr>
        <w:spacing w:after="240"/>
        <w:ind w:firstLineChars="0"/>
        <w:rPr>
          <w:rFonts w:ascii="Times New Roman" w:hAnsi="Times New Roman" w:cs="Times New Roman"/>
          <w:lang w:val="en-GB"/>
        </w:rPr>
      </w:pPr>
      <w:r>
        <w:rPr>
          <w:rFonts w:ascii="Times New Roman" w:hAnsi="Times New Roman" w:cs="Times New Roman"/>
          <w:lang w:val="en-GB"/>
        </w:rPr>
        <w:t>FFS the margin to accommodate UE autonomous open loop TA pre-compensation.</w:t>
      </w:r>
    </w:p>
    <w:p w14:paraId="5B1C695F"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14:paraId="6C033F3F" w14:textId="713B7B32" w:rsidR="00595B3C" w:rsidRDefault="008107A3">
      <w:r>
        <w:rPr>
          <w:rFonts w:hint="eastAsia"/>
        </w:rPr>
        <w:t>[</w:t>
      </w:r>
      <w:r>
        <w:t>1</w:t>
      </w:r>
      <w:r>
        <w:rPr>
          <w:rFonts w:hint="eastAsia"/>
        </w:rPr>
        <w:t>]</w:t>
      </w:r>
      <w:r w:rsidRPr="008107A3">
        <w:rPr>
          <w:rFonts w:ascii="Times New Roman" w:hAnsi="Times New Roman" w:cs="Times New Roman"/>
          <w:lang w:val="en-GB"/>
        </w:rPr>
        <w:tab/>
      </w:r>
      <w:r w:rsidR="00B960F3" w:rsidRPr="00B960F3">
        <w:rPr>
          <w:rFonts w:ascii="Times New Roman" w:hAnsi="Times New Roman" w:cs="Times New Roman"/>
          <w:lang w:val="en-GB"/>
        </w:rPr>
        <w:t>R4-2</w:t>
      </w:r>
      <w:r w:rsidR="001948C7">
        <w:rPr>
          <w:rFonts w:ascii="Times New Roman" w:hAnsi="Times New Roman" w:cs="Times New Roman"/>
          <w:lang w:val="en-GB"/>
        </w:rPr>
        <w:t>202564</w:t>
      </w:r>
      <w:r w:rsidR="00B960F3">
        <w:rPr>
          <w:rFonts w:ascii="Times New Roman" w:hAnsi="Times New Roman" w:cs="Times New Roman"/>
          <w:lang w:val="en-GB"/>
        </w:rPr>
        <w:t>,</w:t>
      </w:r>
      <w:r w:rsidR="00B960F3">
        <w:rPr>
          <w:rFonts w:ascii="Times New Roman" w:hAnsi="Times New Roman" w:cs="Times New Roman"/>
          <w:lang w:val="en-GB"/>
        </w:rPr>
        <w:tab/>
      </w:r>
      <w:r w:rsidR="00B960F3" w:rsidRPr="00B960F3">
        <w:rPr>
          <w:rFonts w:ascii="Times New Roman" w:hAnsi="Times New Roman" w:cs="Times New Roman"/>
          <w:lang w:val="en-GB"/>
        </w:rPr>
        <w:t>Email discussion summary for [101</w:t>
      </w:r>
      <w:r w:rsidR="001948C7">
        <w:rPr>
          <w:rFonts w:ascii="Times New Roman" w:hAnsi="Times New Roman" w:cs="Times New Roman"/>
          <w:lang w:val="en-GB"/>
        </w:rPr>
        <w:t>-bis-e</w:t>
      </w:r>
      <w:proofErr w:type="gramStart"/>
      <w:r w:rsidR="001948C7">
        <w:rPr>
          <w:rFonts w:ascii="Times New Roman" w:hAnsi="Times New Roman" w:cs="Times New Roman"/>
          <w:lang w:val="en-GB"/>
        </w:rPr>
        <w:t>][</w:t>
      </w:r>
      <w:proofErr w:type="gramEnd"/>
      <w:r w:rsidR="001948C7">
        <w:rPr>
          <w:rFonts w:ascii="Times New Roman" w:hAnsi="Times New Roman" w:cs="Times New Roman"/>
          <w:lang w:val="en-GB"/>
        </w:rPr>
        <w:t>213</w:t>
      </w:r>
      <w:r w:rsidR="00B960F3" w:rsidRPr="00B960F3">
        <w:rPr>
          <w:rFonts w:ascii="Times New Roman" w:hAnsi="Times New Roman" w:cs="Times New Roman"/>
          <w:lang w:val="en-GB"/>
        </w:rPr>
        <w:t>] NR_NTN_solutions_RRM_2</w:t>
      </w:r>
    </w:p>
    <w:p w14:paraId="539E36A4" w14:textId="67D5AFBE" w:rsidR="00595B3C" w:rsidRDefault="00595B3C"/>
    <w:sectPr w:rsidR="00595B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D419B" w14:textId="77777777" w:rsidR="00362200" w:rsidRDefault="00362200" w:rsidP="00595B3C">
      <w:r>
        <w:separator/>
      </w:r>
    </w:p>
  </w:endnote>
  <w:endnote w:type="continuationSeparator" w:id="0">
    <w:p w14:paraId="7305258A" w14:textId="77777777" w:rsidR="00362200" w:rsidRDefault="00362200" w:rsidP="005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MS Gothic"/>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C326E" w14:textId="77777777" w:rsidR="00362200" w:rsidRDefault="00362200" w:rsidP="00595B3C">
      <w:r>
        <w:separator/>
      </w:r>
    </w:p>
  </w:footnote>
  <w:footnote w:type="continuationSeparator" w:id="0">
    <w:p w14:paraId="6789EC4F" w14:textId="77777777" w:rsidR="00362200" w:rsidRDefault="00362200" w:rsidP="00595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4pt;height:76pt" o:bullet="t">
        <v:imagedata r:id="rId1" o:title=""/>
      </v:shape>
    </w:pict>
  </w:numPicBullet>
  <w:abstractNum w:abstractNumId="0" w15:restartNumberingAfterBreak="0">
    <w:nsid w:val="00BB30D5"/>
    <w:multiLevelType w:val="hybridMultilevel"/>
    <w:tmpl w:val="273230C6"/>
    <w:lvl w:ilvl="0" w:tplc="A3E6167C">
      <w:start w:val="1"/>
      <w:numFmt w:val="bullet"/>
      <w:lvlText w:val="•"/>
      <w:lvlJc w:val="left"/>
      <w:pPr>
        <w:tabs>
          <w:tab w:val="num" w:pos="720"/>
        </w:tabs>
        <w:ind w:left="720" w:hanging="360"/>
      </w:pPr>
      <w:rPr>
        <w:rFonts w:ascii="Arial" w:hAnsi="Arial" w:hint="default"/>
      </w:rPr>
    </w:lvl>
    <w:lvl w:ilvl="1" w:tplc="0A523028" w:tentative="1">
      <w:start w:val="1"/>
      <w:numFmt w:val="bullet"/>
      <w:lvlText w:val="•"/>
      <w:lvlJc w:val="left"/>
      <w:pPr>
        <w:tabs>
          <w:tab w:val="num" w:pos="1440"/>
        </w:tabs>
        <w:ind w:left="1440" w:hanging="360"/>
      </w:pPr>
      <w:rPr>
        <w:rFonts w:ascii="Arial" w:hAnsi="Arial" w:hint="default"/>
      </w:rPr>
    </w:lvl>
    <w:lvl w:ilvl="2" w:tplc="EABE1A16">
      <w:start w:val="1"/>
      <w:numFmt w:val="bullet"/>
      <w:lvlText w:val="•"/>
      <w:lvlJc w:val="left"/>
      <w:pPr>
        <w:tabs>
          <w:tab w:val="num" w:pos="2160"/>
        </w:tabs>
        <w:ind w:left="2160" w:hanging="360"/>
      </w:pPr>
      <w:rPr>
        <w:rFonts w:ascii="Arial" w:hAnsi="Arial" w:hint="default"/>
      </w:rPr>
    </w:lvl>
    <w:lvl w:ilvl="3" w:tplc="31107BAC" w:tentative="1">
      <w:start w:val="1"/>
      <w:numFmt w:val="bullet"/>
      <w:lvlText w:val="•"/>
      <w:lvlJc w:val="left"/>
      <w:pPr>
        <w:tabs>
          <w:tab w:val="num" w:pos="2880"/>
        </w:tabs>
        <w:ind w:left="2880" w:hanging="360"/>
      </w:pPr>
      <w:rPr>
        <w:rFonts w:ascii="Arial" w:hAnsi="Arial" w:hint="default"/>
      </w:rPr>
    </w:lvl>
    <w:lvl w:ilvl="4" w:tplc="E6EA24C6" w:tentative="1">
      <w:start w:val="1"/>
      <w:numFmt w:val="bullet"/>
      <w:lvlText w:val="•"/>
      <w:lvlJc w:val="left"/>
      <w:pPr>
        <w:tabs>
          <w:tab w:val="num" w:pos="3600"/>
        </w:tabs>
        <w:ind w:left="3600" w:hanging="360"/>
      </w:pPr>
      <w:rPr>
        <w:rFonts w:ascii="Arial" w:hAnsi="Arial" w:hint="default"/>
      </w:rPr>
    </w:lvl>
    <w:lvl w:ilvl="5" w:tplc="250203BE" w:tentative="1">
      <w:start w:val="1"/>
      <w:numFmt w:val="bullet"/>
      <w:lvlText w:val="•"/>
      <w:lvlJc w:val="left"/>
      <w:pPr>
        <w:tabs>
          <w:tab w:val="num" w:pos="4320"/>
        </w:tabs>
        <w:ind w:left="4320" w:hanging="360"/>
      </w:pPr>
      <w:rPr>
        <w:rFonts w:ascii="Arial" w:hAnsi="Arial" w:hint="default"/>
      </w:rPr>
    </w:lvl>
    <w:lvl w:ilvl="6" w:tplc="E0967390" w:tentative="1">
      <w:start w:val="1"/>
      <w:numFmt w:val="bullet"/>
      <w:lvlText w:val="•"/>
      <w:lvlJc w:val="left"/>
      <w:pPr>
        <w:tabs>
          <w:tab w:val="num" w:pos="5040"/>
        </w:tabs>
        <w:ind w:left="5040" w:hanging="360"/>
      </w:pPr>
      <w:rPr>
        <w:rFonts w:ascii="Arial" w:hAnsi="Arial" w:hint="default"/>
      </w:rPr>
    </w:lvl>
    <w:lvl w:ilvl="7" w:tplc="C65EABA4" w:tentative="1">
      <w:start w:val="1"/>
      <w:numFmt w:val="bullet"/>
      <w:lvlText w:val="•"/>
      <w:lvlJc w:val="left"/>
      <w:pPr>
        <w:tabs>
          <w:tab w:val="num" w:pos="5760"/>
        </w:tabs>
        <w:ind w:left="5760" w:hanging="360"/>
      </w:pPr>
      <w:rPr>
        <w:rFonts w:ascii="Arial" w:hAnsi="Arial" w:hint="default"/>
      </w:rPr>
    </w:lvl>
    <w:lvl w:ilvl="8" w:tplc="236E81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2" w15:restartNumberingAfterBreak="0">
    <w:nsid w:val="1E543122"/>
    <w:multiLevelType w:val="hybridMultilevel"/>
    <w:tmpl w:val="34D2B34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8E26C7"/>
    <w:multiLevelType w:val="hybridMultilevel"/>
    <w:tmpl w:val="993643D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75EA727F"/>
    <w:multiLevelType w:val="hybridMultilevel"/>
    <w:tmpl w:val="88F242AC"/>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A7830D3"/>
    <w:multiLevelType w:val="hybridMultilevel"/>
    <w:tmpl w:val="9DCE90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6"/>
  </w:num>
  <w:num w:numId="3">
    <w:abstractNumId w:val="0"/>
  </w:num>
  <w:num w:numId="4">
    <w:abstractNumId w:val="4"/>
  </w:num>
  <w:num w:numId="5">
    <w:abstractNumId w:val="7"/>
  </w:num>
  <w:num w:numId="6">
    <w:abstractNumId w:val="2"/>
  </w:num>
  <w:num w:numId="7">
    <w:abstractNumId w:val="5"/>
  </w:num>
  <w:num w:numId="8">
    <w:abstractNumId w:val="10"/>
  </w:num>
  <w:num w:numId="9">
    <w:abstractNumId w:val="1"/>
  </w:num>
  <w:num w:numId="10">
    <w:abstractNumId w:val="7"/>
  </w:num>
  <w:num w:numId="11">
    <w:abstractNumId w:val="7"/>
  </w:num>
  <w:num w:numId="12">
    <w:abstractNumId w:val="9"/>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BC"/>
    <w:rsid w:val="00005043"/>
    <w:rsid w:val="00010B1E"/>
    <w:rsid w:val="0001578D"/>
    <w:rsid w:val="0002558D"/>
    <w:rsid w:val="00025DA4"/>
    <w:rsid w:val="00060C84"/>
    <w:rsid w:val="00067140"/>
    <w:rsid w:val="0007760B"/>
    <w:rsid w:val="00084D6D"/>
    <w:rsid w:val="00096B87"/>
    <w:rsid w:val="000A7DD1"/>
    <w:rsid w:val="000E6BEE"/>
    <w:rsid w:val="000F0C7F"/>
    <w:rsid w:val="00101B99"/>
    <w:rsid w:val="0011762F"/>
    <w:rsid w:val="00120CBA"/>
    <w:rsid w:val="001241A6"/>
    <w:rsid w:val="00126D6A"/>
    <w:rsid w:val="00127D3F"/>
    <w:rsid w:val="00141D75"/>
    <w:rsid w:val="00153664"/>
    <w:rsid w:val="00156BFB"/>
    <w:rsid w:val="00180165"/>
    <w:rsid w:val="00184A7D"/>
    <w:rsid w:val="001916C2"/>
    <w:rsid w:val="001948C7"/>
    <w:rsid w:val="00195545"/>
    <w:rsid w:val="001A7D03"/>
    <w:rsid w:val="001E3360"/>
    <w:rsid w:val="001F7596"/>
    <w:rsid w:val="00272142"/>
    <w:rsid w:val="0028036D"/>
    <w:rsid w:val="00294A81"/>
    <w:rsid w:val="002B322B"/>
    <w:rsid w:val="002B39C2"/>
    <w:rsid w:val="002C554C"/>
    <w:rsid w:val="002D0942"/>
    <w:rsid w:val="003005D1"/>
    <w:rsid w:val="00312D2F"/>
    <w:rsid w:val="0031624E"/>
    <w:rsid w:val="00362200"/>
    <w:rsid w:val="00364677"/>
    <w:rsid w:val="003A53D6"/>
    <w:rsid w:val="003A68B8"/>
    <w:rsid w:val="003B1C19"/>
    <w:rsid w:val="003C4BA6"/>
    <w:rsid w:val="003C5883"/>
    <w:rsid w:val="003E0791"/>
    <w:rsid w:val="003E1C12"/>
    <w:rsid w:val="003F1FF2"/>
    <w:rsid w:val="003F42E9"/>
    <w:rsid w:val="00400D6C"/>
    <w:rsid w:val="00404B23"/>
    <w:rsid w:val="00407D3E"/>
    <w:rsid w:val="004166D5"/>
    <w:rsid w:val="004420F9"/>
    <w:rsid w:val="004478D8"/>
    <w:rsid w:val="00462155"/>
    <w:rsid w:val="004728AC"/>
    <w:rsid w:val="00473363"/>
    <w:rsid w:val="00495F51"/>
    <w:rsid w:val="004E4057"/>
    <w:rsid w:val="004F5661"/>
    <w:rsid w:val="004F7852"/>
    <w:rsid w:val="00512AB9"/>
    <w:rsid w:val="00530C55"/>
    <w:rsid w:val="00552DF5"/>
    <w:rsid w:val="00554B30"/>
    <w:rsid w:val="0057191F"/>
    <w:rsid w:val="005727F3"/>
    <w:rsid w:val="005777D7"/>
    <w:rsid w:val="00582012"/>
    <w:rsid w:val="0058655E"/>
    <w:rsid w:val="0059241E"/>
    <w:rsid w:val="00595B3C"/>
    <w:rsid w:val="005A0522"/>
    <w:rsid w:val="005B196A"/>
    <w:rsid w:val="005B296C"/>
    <w:rsid w:val="005B5E44"/>
    <w:rsid w:val="005B6266"/>
    <w:rsid w:val="005B7254"/>
    <w:rsid w:val="005D3DF0"/>
    <w:rsid w:val="005E68D5"/>
    <w:rsid w:val="005F4693"/>
    <w:rsid w:val="00605B01"/>
    <w:rsid w:val="00610351"/>
    <w:rsid w:val="00624E8A"/>
    <w:rsid w:val="0062589A"/>
    <w:rsid w:val="00641B15"/>
    <w:rsid w:val="00645EB4"/>
    <w:rsid w:val="00651256"/>
    <w:rsid w:val="00662410"/>
    <w:rsid w:val="0066794D"/>
    <w:rsid w:val="006771ED"/>
    <w:rsid w:val="006845E1"/>
    <w:rsid w:val="0068741F"/>
    <w:rsid w:val="00690053"/>
    <w:rsid w:val="006A4D96"/>
    <w:rsid w:val="006E1806"/>
    <w:rsid w:val="006E3DA3"/>
    <w:rsid w:val="006F45DB"/>
    <w:rsid w:val="00706210"/>
    <w:rsid w:val="00725ED4"/>
    <w:rsid w:val="00732CDC"/>
    <w:rsid w:val="007335B4"/>
    <w:rsid w:val="00735D88"/>
    <w:rsid w:val="00740749"/>
    <w:rsid w:val="007705E6"/>
    <w:rsid w:val="00770F9D"/>
    <w:rsid w:val="007717CC"/>
    <w:rsid w:val="00773C6B"/>
    <w:rsid w:val="00777A1D"/>
    <w:rsid w:val="00791326"/>
    <w:rsid w:val="007A213A"/>
    <w:rsid w:val="007C38F0"/>
    <w:rsid w:val="007D7E80"/>
    <w:rsid w:val="007E2BDC"/>
    <w:rsid w:val="007E566C"/>
    <w:rsid w:val="00800AC1"/>
    <w:rsid w:val="008107A3"/>
    <w:rsid w:val="00814D00"/>
    <w:rsid w:val="00815556"/>
    <w:rsid w:val="00820C42"/>
    <w:rsid w:val="0084399E"/>
    <w:rsid w:val="008610A7"/>
    <w:rsid w:val="00883FA9"/>
    <w:rsid w:val="008850BB"/>
    <w:rsid w:val="00896788"/>
    <w:rsid w:val="008A47B2"/>
    <w:rsid w:val="008A4D16"/>
    <w:rsid w:val="008A67E1"/>
    <w:rsid w:val="008D0486"/>
    <w:rsid w:val="00921C40"/>
    <w:rsid w:val="00932444"/>
    <w:rsid w:val="00932BD3"/>
    <w:rsid w:val="009502D0"/>
    <w:rsid w:val="00975DD3"/>
    <w:rsid w:val="0098185C"/>
    <w:rsid w:val="00992ED3"/>
    <w:rsid w:val="009A2999"/>
    <w:rsid w:val="009A2B2A"/>
    <w:rsid w:val="009A3025"/>
    <w:rsid w:val="009C3F6A"/>
    <w:rsid w:val="009D6F7E"/>
    <w:rsid w:val="00A00381"/>
    <w:rsid w:val="00A03054"/>
    <w:rsid w:val="00A05634"/>
    <w:rsid w:val="00A37A4B"/>
    <w:rsid w:val="00A50D8B"/>
    <w:rsid w:val="00A56472"/>
    <w:rsid w:val="00A62814"/>
    <w:rsid w:val="00A63B4F"/>
    <w:rsid w:val="00A710ED"/>
    <w:rsid w:val="00A75C1F"/>
    <w:rsid w:val="00A90D5F"/>
    <w:rsid w:val="00A91957"/>
    <w:rsid w:val="00A9647E"/>
    <w:rsid w:val="00AB0780"/>
    <w:rsid w:val="00AB6EC5"/>
    <w:rsid w:val="00AC68E8"/>
    <w:rsid w:val="00AD1681"/>
    <w:rsid w:val="00AD525D"/>
    <w:rsid w:val="00AD5DAC"/>
    <w:rsid w:val="00AE0259"/>
    <w:rsid w:val="00B3121A"/>
    <w:rsid w:val="00B31245"/>
    <w:rsid w:val="00B33C01"/>
    <w:rsid w:val="00B43D85"/>
    <w:rsid w:val="00B52F0B"/>
    <w:rsid w:val="00B76D13"/>
    <w:rsid w:val="00B86B18"/>
    <w:rsid w:val="00B90AF7"/>
    <w:rsid w:val="00B960F3"/>
    <w:rsid w:val="00BA21E1"/>
    <w:rsid w:val="00BB01A2"/>
    <w:rsid w:val="00BE0050"/>
    <w:rsid w:val="00BE33CD"/>
    <w:rsid w:val="00BF63CD"/>
    <w:rsid w:val="00C03ADD"/>
    <w:rsid w:val="00C05953"/>
    <w:rsid w:val="00C05E7C"/>
    <w:rsid w:val="00C14B09"/>
    <w:rsid w:val="00C32351"/>
    <w:rsid w:val="00C37A17"/>
    <w:rsid w:val="00C44BC0"/>
    <w:rsid w:val="00C46162"/>
    <w:rsid w:val="00C65883"/>
    <w:rsid w:val="00CA7EF9"/>
    <w:rsid w:val="00CB27CD"/>
    <w:rsid w:val="00CB3787"/>
    <w:rsid w:val="00CD73CB"/>
    <w:rsid w:val="00D16BD6"/>
    <w:rsid w:val="00D24EC7"/>
    <w:rsid w:val="00D31AE4"/>
    <w:rsid w:val="00D35BAA"/>
    <w:rsid w:val="00D761B9"/>
    <w:rsid w:val="00D77DD3"/>
    <w:rsid w:val="00D81D16"/>
    <w:rsid w:val="00D83BE9"/>
    <w:rsid w:val="00D92EDD"/>
    <w:rsid w:val="00D92F56"/>
    <w:rsid w:val="00DA4044"/>
    <w:rsid w:val="00DB000E"/>
    <w:rsid w:val="00DB03A4"/>
    <w:rsid w:val="00DC7775"/>
    <w:rsid w:val="00DD7B98"/>
    <w:rsid w:val="00DF00A8"/>
    <w:rsid w:val="00E11259"/>
    <w:rsid w:val="00E13365"/>
    <w:rsid w:val="00E174DF"/>
    <w:rsid w:val="00E34438"/>
    <w:rsid w:val="00E35AE8"/>
    <w:rsid w:val="00E500EB"/>
    <w:rsid w:val="00E703AF"/>
    <w:rsid w:val="00E71466"/>
    <w:rsid w:val="00E87595"/>
    <w:rsid w:val="00EA06CC"/>
    <w:rsid w:val="00EA66C6"/>
    <w:rsid w:val="00EB5A40"/>
    <w:rsid w:val="00EB66A8"/>
    <w:rsid w:val="00ED709C"/>
    <w:rsid w:val="00EE1759"/>
    <w:rsid w:val="00EF4A5D"/>
    <w:rsid w:val="00EF7FBE"/>
    <w:rsid w:val="00F0526C"/>
    <w:rsid w:val="00F17961"/>
    <w:rsid w:val="00F210A0"/>
    <w:rsid w:val="00F35CAC"/>
    <w:rsid w:val="00F36CBB"/>
    <w:rsid w:val="00F42C38"/>
    <w:rsid w:val="00F559BC"/>
    <w:rsid w:val="00F6089F"/>
    <w:rsid w:val="00F66472"/>
    <w:rsid w:val="00F73D94"/>
    <w:rsid w:val="00F7449F"/>
    <w:rsid w:val="00F82901"/>
    <w:rsid w:val="00F83A4A"/>
    <w:rsid w:val="00F91DB9"/>
    <w:rsid w:val="00FB2AF7"/>
    <w:rsid w:val="00FB48D0"/>
    <w:rsid w:val="00FC08A6"/>
    <w:rsid w:val="00FD4C6F"/>
    <w:rsid w:val="00FD4D01"/>
    <w:rsid w:val="00FE1BE4"/>
    <w:rsid w:val="00FF0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4455A"/>
  <w15:chartTrackingRefBased/>
  <w15:docId w15:val="{ACAA5895-C726-4955-AC22-FAD2872D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E8A"/>
    <w:pPr>
      <w:widowControl w:val="0"/>
      <w:jc w:val="both"/>
    </w:pPr>
  </w:style>
  <w:style w:type="paragraph" w:styleId="1">
    <w:name w:val="heading 1"/>
    <w:aliases w:val="H1,Memo Heading 1,h1 + 11 pt,Before:  6 pt,After:  0 pt,h1,Heading 1 3GPP"/>
    <w:next w:val="a"/>
    <w:link w:val="10"/>
    <w:qFormat/>
    <w:rsid w:val="00595B3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AD168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595B3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95B3C"/>
    <w:rPr>
      <w:sz w:val="18"/>
      <w:szCs w:val="18"/>
    </w:rPr>
  </w:style>
  <w:style w:type="paragraph" w:styleId="a5">
    <w:name w:val="footer"/>
    <w:basedOn w:val="a"/>
    <w:link w:val="a6"/>
    <w:uiPriority w:val="99"/>
    <w:unhideWhenUsed/>
    <w:rsid w:val="00595B3C"/>
    <w:pPr>
      <w:tabs>
        <w:tab w:val="center" w:pos="4153"/>
        <w:tab w:val="right" w:pos="8306"/>
      </w:tabs>
      <w:snapToGrid w:val="0"/>
      <w:jc w:val="left"/>
    </w:pPr>
    <w:rPr>
      <w:sz w:val="18"/>
      <w:szCs w:val="18"/>
    </w:rPr>
  </w:style>
  <w:style w:type="character" w:customStyle="1" w:styleId="a6">
    <w:name w:val="页脚 字符"/>
    <w:basedOn w:val="a0"/>
    <w:link w:val="a5"/>
    <w:uiPriority w:val="99"/>
    <w:rsid w:val="00595B3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95B3C"/>
    <w:rPr>
      <w:rFonts w:ascii="Arial" w:eastAsia="宋体" w:hAnsi="Arial" w:cs="Arial"/>
      <w:color w:val="0000FF"/>
      <w:sz w:val="36"/>
      <w:szCs w:val="20"/>
      <w:lang w:val="en-GB" w:eastAsia="en-US"/>
    </w:rPr>
  </w:style>
  <w:style w:type="paragraph" w:styleId="a7">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
    <w:basedOn w:val="a"/>
    <w:link w:val="a8"/>
    <w:uiPriority w:val="34"/>
    <w:qFormat/>
    <w:rsid w:val="00595B3C"/>
    <w:pPr>
      <w:ind w:firstLineChars="200" w:firstLine="420"/>
    </w:pPr>
  </w:style>
  <w:style w:type="character" w:customStyle="1" w:styleId="20">
    <w:name w:val="标题 2 字符"/>
    <w:basedOn w:val="a0"/>
    <w:link w:val="2"/>
    <w:uiPriority w:val="9"/>
    <w:rsid w:val="00AD1681"/>
    <w:rPr>
      <w:rFonts w:asciiTheme="majorHAnsi" w:eastAsiaTheme="majorEastAsia" w:hAnsiTheme="majorHAnsi" w:cstheme="majorBidi"/>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
    <w:link w:val="a7"/>
    <w:uiPriority w:val="34"/>
    <w:qFormat/>
    <w:locked/>
    <w:rsid w:val="00B86B18"/>
  </w:style>
  <w:style w:type="paragraph" w:styleId="6">
    <w:name w:val="toc 6"/>
    <w:basedOn w:val="5"/>
    <w:next w:val="a"/>
    <w:qFormat/>
    <w:rsid w:val="0059241E"/>
    <w:pPr>
      <w:keepLines/>
      <w:tabs>
        <w:tab w:val="right" w:leader="dot" w:pos="9639"/>
      </w:tabs>
      <w:ind w:leftChars="0" w:left="1985" w:right="425" w:hanging="1985"/>
      <w:jc w:val="left"/>
    </w:pPr>
    <w:rPr>
      <w:rFonts w:ascii="Times New Roman" w:eastAsia="宋体" w:hAnsi="Times New Roman" w:cs="Times New Roman"/>
      <w:kern w:val="0"/>
      <w:sz w:val="20"/>
      <w:szCs w:val="20"/>
      <w:lang w:val="en-GB" w:eastAsia="en-US"/>
    </w:rPr>
  </w:style>
  <w:style w:type="paragraph" w:customStyle="1" w:styleId="CharCharCharCharChar">
    <w:name w:val="Char Char Char Char Char"/>
    <w:semiHidden/>
    <w:rsid w:val="0059241E"/>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5">
    <w:name w:val="toc 5"/>
    <w:basedOn w:val="a"/>
    <w:next w:val="a"/>
    <w:autoRedefine/>
    <w:uiPriority w:val="39"/>
    <w:semiHidden/>
    <w:unhideWhenUsed/>
    <w:rsid w:val="0059241E"/>
    <w:pPr>
      <w:ind w:leftChars="800" w:left="1680"/>
    </w:pPr>
  </w:style>
  <w:style w:type="paragraph" w:customStyle="1" w:styleId="TAH">
    <w:name w:val="TAH"/>
    <w:basedOn w:val="TAC"/>
    <w:link w:val="TAHCar"/>
    <w:qFormat/>
    <w:rsid w:val="0059241E"/>
    <w:rPr>
      <w:b/>
    </w:rPr>
  </w:style>
  <w:style w:type="paragraph" w:customStyle="1" w:styleId="TAC">
    <w:name w:val="TAC"/>
    <w:basedOn w:val="a"/>
    <w:link w:val="TACChar"/>
    <w:qFormat/>
    <w:rsid w:val="0059241E"/>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qFormat/>
    <w:rsid w:val="0059241E"/>
    <w:rPr>
      <w:rFonts w:ascii="Arial" w:eastAsia="宋体" w:hAnsi="Arial" w:cs="Times New Roman"/>
      <w:b/>
      <w:kern w:val="0"/>
      <w:sz w:val="18"/>
      <w:szCs w:val="20"/>
      <w:lang w:val="zh-CN" w:eastAsia="en-US"/>
    </w:rPr>
  </w:style>
  <w:style w:type="character" w:customStyle="1" w:styleId="TACChar">
    <w:name w:val="TAC Char"/>
    <w:link w:val="TAC"/>
    <w:qFormat/>
    <w:rsid w:val="0059241E"/>
    <w:rPr>
      <w:rFonts w:ascii="Arial" w:eastAsia="宋体" w:hAnsi="Arial" w:cs="Times New Roman"/>
      <w:kern w:val="0"/>
      <w:sz w:val="18"/>
      <w:szCs w:val="20"/>
      <w:lang w:val="zh-CN" w:eastAsia="en-US"/>
    </w:rPr>
  </w:style>
  <w:style w:type="paragraph" w:customStyle="1" w:styleId="TAN">
    <w:name w:val="TAN"/>
    <w:basedOn w:val="a"/>
    <w:link w:val="TANChar"/>
    <w:qFormat/>
    <w:rsid w:val="00FE1BE4"/>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FE1BE4"/>
    <w:rPr>
      <w:rFonts w:ascii="Arial" w:eastAsia="宋体" w:hAnsi="Arial" w:cs="Times New Roman"/>
      <w:kern w:val="0"/>
      <w:sz w:val="18"/>
      <w:szCs w:val="20"/>
      <w:lang w:val="zh-CN" w:eastAsia="en-US"/>
    </w:rPr>
  </w:style>
  <w:style w:type="character" w:styleId="a9">
    <w:name w:val="annotation reference"/>
    <w:basedOn w:val="a0"/>
    <w:uiPriority w:val="99"/>
    <w:semiHidden/>
    <w:unhideWhenUsed/>
    <w:rsid w:val="00DB000E"/>
    <w:rPr>
      <w:sz w:val="16"/>
      <w:szCs w:val="16"/>
    </w:rPr>
  </w:style>
  <w:style w:type="paragraph" w:styleId="aa">
    <w:name w:val="annotation text"/>
    <w:basedOn w:val="a"/>
    <w:link w:val="ab"/>
    <w:uiPriority w:val="99"/>
    <w:semiHidden/>
    <w:unhideWhenUsed/>
    <w:rsid w:val="00DB000E"/>
    <w:rPr>
      <w:sz w:val="20"/>
      <w:szCs w:val="20"/>
    </w:rPr>
  </w:style>
  <w:style w:type="character" w:customStyle="1" w:styleId="ab">
    <w:name w:val="批注文字 字符"/>
    <w:basedOn w:val="a0"/>
    <w:link w:val="aa"/>
    <w:uiPriority w:val="99"/>
    <w:semiHidden/>
    <w:rsid w:val="00DB000E"/>
    <w:rPr>
      <w:sz w:val="20"/>
      <w:szCs w:val="20"/>
    </w:rPr>
  </w:style>
  <w:style w:type="paragraph" w:styleId="ac">
    <w:name w:val="annotation subject"/>
    <w:basedOn w:val="aa"/>
    <w:next w:val="aa"/>
    <w:link w:val="ad"/>
    <w:uiPriority w:val="99"/>
    <w:semiHidden/>
    <w:unhideWhenUsed/>
    <w:rsid w:val="00DB000E"/>
    <w:rPr>
      <w:b/>
      <w:bCs/>
    </w:rPr>
  </w:style>
  <w:style w:type="character" w:customStyle="1" w:styleId="ad">
    <w:name w:val="批注主题 字符"/>
    <w:basedOn w:val="ab"/>
    <w:link w:val="ac"/>
    <w:uiPriority w:val="99"/>
    <w:semiHidden/>
    <w:rsid w:val="00DB000E"/>
    <w:rPr>
      <w:b/>
      <w:bCs/>
      <w:sz w:val="20"/>
      <w:szCs w:val="20"/>
    </w:rPr>
  </w:style>
  <w:style w:type="paragraph" w:styleId="ae">
    <w:name w:val="Balloon Text"/>
    <w:basedOn w:val="a"/>
    <w:link w:val="af"/>
    <w:uiPriority w:val="99"/>
    <w:semiHidden/>
    <w:unhideWhenUsed/>
    <w:rsid w:val="00400D6C"/>
    <w:rPr>
      <w:sz w:val="18"/>
      <w:szCs w:val="18"/>
    </w:rPr>
  </w:style>
  <w:style w:type="character" w:customStyle="1" w:styleId="af">
    <w:name w:val="批注框文本 字符"/>
    <w:basedOn w:val="a0"/>
    <w:link w:val="ae"/>
    <w:uiPriority w:val="99"/>
    <w:semiHidden/>
    <w:rsid w:val="00400D6C"/>
    <w:rPr>
      <w:sz w:val="18"/>
      <w:szCs w:val="18"/>
    </w:rPr>
  </w:style>
  <w:style w:type="table" w:styleId="af0">
    <w:name w:val="Table Grid"/>
    <w:basedOn w:val="a1"/>
    <w:qFormat/>
    <w:rsid w:val="00FF0757"/>
    <w:pPr>
      <w:overflowPunct w:val="0"/>
      <w:autoSpaceDE w:val="0"/>
      <w:autoSpaceDN w:val="0"/>
      <w:adjustRightInd w:val="0"/>
      <w:spacing w:after="180" w:line="276" w:lineRule="auto"/>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DB03A4"/>
  </w:style>
  <w:style w:type="character" w:customStyle="1" w:styleId="fontstyle01">
    <w:name w:val="fontstyle01"/>
    <w:basedOn w:val="a0"/>
    <w:rsid w:val="00530C55"/>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B3121A"/>
    <w:pPr>
      <w:keepNext/>
      <w:keepLines/>
      <w:widowControl/>
      <w:spacing w:before="60" w:after="180"/>
      <w:jc w:val="center"/>
    </w:pPr>
    <w:rPr>
      <w:rFonts w:ascii="Arial" w:eastAsia="Times New Roman" w:hAnsi="Arial" w:cs="Times New Roman"/>
      <w:b/>
      <w:kern w:val="0"/>
      <w:sz w:val="20"/>
      <w:szCs w:val="20"/>
      <w:lang w:val="en-GB" w:eastAsia="en-US"/>
    </w:rPr>
  </w:style>
  <w:style w:type="character" w:customStyle="1" w:styleId="THChar">
    <w:name w:val="TH Char"/>
    <w:link w:val="TH"/>
    <w:qFormat/>
    <w:rsid w:val="00B3121A"/>
    <w:rPr>
      <w:rFonts w:ascii="Arial" w:eastAsia="Times New Roman"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300103">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2731022">
      <w:bodyDiv w:val="1"/>
      <w:marLeft w:val="0"/>
      <w:marRight w:val="0"/>
      <w:marTop w:val="0"/>
      <w:marBottom w:val="0"/>
      <w:divBdr>
        <w:top w:val="none" w:sz="0" w:space="0" w:color="auto"/>
        <w:left w:val="none" w:sz="0" w:space="0" w:color="auto"/>
        <w:bottom w:val="none" w:sz="0" w:space="0" w:color="auto"/>
        <w:right w:val="none" w:sz="0" w:space="0" w:color="auto"/>
      </w:divBdr>
    </w:div>
    <w:div w:id="1535192970">
      <w:bodyDiv w:val="1"/>
      <w:marLeft w:val="0"/>
      <w:marRight w:val="0"/>
      <w:marTop w:val="0"/>
      <w:marBottom w:val="0"/>
      <w:divBdr>
        <w:top w:val="none" w:sz="0" w:space="0" w:color="auto"/>
        <w:left w:val="none" w:sz="0" w:space="0" w:color="auto"/>
        <w:bottom w:val="none" w:sz="0" w:space="0" w:color="auto"/>
        <w:right w:val="none" w:sz="0" w:space="0" w:color="auto"/>
      </w:divBdr>
      <w:divsChild>
        <w:div w:id="1681930035">
          <w:marLeft w:val="360"/>
          <w:marRight w:val="0"/>
          <w:marTop w:val="200"/>
          <w:marBottom w:val="0"/>
          <w:divBdr>
            <w:top w:val="none" w:sz="0" w:space="0" w:color="auto"/>
            <w:left w:val="none" w:sz="0" w:space="0" w:color="auto"/>
            <w:bottom w:val="none" w:sz="0" w:space="0" w:color="auto"/>
            <w:right w:val="none" w:sz="0" w:space="0" w:color="auto"/>
          </w:divBdr>
        </w:div>
        <w:div w:id="1170948760">
          <w:marLeft w:val="360"/>
          <w:marRight w:val="0"/>
          <w:marTop w:val="200"/>
          <w:marBottom w:val="0"/>
          <w:divBdr>
            <w:top w:val="none" w:sz="0" w:space="0" w:color="auto"/>
            <w:left w:val="none" w:sz="0" w:space="0" w:color="auto"/>
            <w:bottom w:val="none" w:sz="0" w:space="0" w:color="auto"/>
            <w:right w:val="none" w:sz="0" w:space="0" w:color="auto"/>
          </w:divBdr>
        </w:div>
      </w:divsChild>
    </w:div>
    <w:div w:id="1802918507">
      <w:bodyDiv w:val="1"/>
      <w:marLeft w:val="0"/>
      <w:marRight w:val="0"/>
      <w:marTop w:val="0"/>
      <w:marBottom w:val="0"/>
      <w:divBdr>
        <w:top w:val="none" w:sz="0" w:space="0" w:color="auto"/>
        <w:left w:val="none" w:sz="0" w:space="0" w:color="auto"/>
        <w:bottom w:val="none" w:sz="0" w:space="0" w:color="auto"/>
        <w:right w:val="none" w:sz="0" w:space="0" w:color="auto"/>
      </w:divBdr>
    </w:div>
    <w:div w:id="1896046034">
      <w:bodyDiv w:val="1"/>
      <w:marLeft w:val="0"/>
      <w:marRight w:val="0"/>
      <w:marTop w:val="0"/>
      <w:marBottom w:val="0"/>
      <w:divBdr>
        <w:top w:val="none" w:sz="0" w:space="0" w:color="auto"/>
        <w:left w:val="none" w:sz="0" w:space="0" w:color="auto"/>
        <w:bottom w:val="none" w:sz="0" w:space="0" w:color="auto"/>
        <w:right w:val="none" w:sz="0" w:space="0" w:color="auto"/>
      </w:divBdr>
    </w:div>
    <w:div w:id="19906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5E0F3-44E2-4684-B619-9E536BB7F746}">
  <ds:schemaRefs>
    <ds:schemaRef ds:uri="http://schemas.microsoft.com/sharepoint/v3/contenttype/forms"/>
  </ds:schemaRefs>
</ds:datastoreItem>
</file>

<file path=customXml/itemProps2.xml><?xml version="1.0" encoding="utf-8"?>
<ds:datastoreItem xmlns:ds="http://schemas.openxmlformats.org/officeDocument/2006/customXml" ds:itemID="{E6693B97-1974-445B-B592-6F23580D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14A7E-ED5C-40E7-9587-14FDBC20AAC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4FBD17F-70D3-42A6-A135-61AF0949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829</Words>
  <Characters>4729</Characters>
  <Application>Microsoft Office Word</Application>
  <DocSecurity>0</DocSecurity>
  <Lines>39</Lines>
  <Paragraphs>11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cp:revision>
  <cp:lastPrinted>2022-01-20T16:28:00Z</cp:lastPrinted>
  <dcterms:created xsi:type="dcterms:W3CDTF">2022-01-24T01:59:00Z</dcterms:created>
  <dcterms:modified xsi:type="dcterms:W3CDTF">2022-01-24T02:23:00Z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be4df1bc2b43cea0cf45a5148cdf17">
    <vt:lpwstr>CWMIUgZkSYOYPBIziAoV7aZ+LVcd5iMFuEGPaHrUNqSphYqai1XwIFuAtOl60ZzVKoKo0e+SFyHUnBazdPuFGkk9w==</vt:lpwstr>
  </property>
  <property fmtid="{D5CDD505-2E9C-101B-9397-08002B2CF9AE}" pid="3" name="ContentTypeId">
    <vt:lpwstr>0x010100F3E9551B3FDDA24EBF0A209BAAD637CA</vt:lpwstr>
  </property>
</Properties>
</file>